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48030" w14:textId="77777777" w:rsidR="00963AF2" w:rsidRPr="0014045A" w:rsidRDefault="00963AF2" w:rsidP="00963AF2">
      <w:pPr>
        <w:tabs>
          <w:tab w:val="left" w:pos="1605"/>
        </w:tabs>
        <w:jc w:val="center"/>
        <w:rPr>
          <w:sz w:val="22"/>
          <w:szCs w:val="22"/>
        </w:rPr>
      </w:pPr>
      <w:bookmarkStart w:id="0" w:name="_Hlk71037008"/>
      <w:r w:rsidRPr="0014045A">
        <w:rPr>
          <w:b/>
          <w:sz w:val="22"/>
          <w:szCs w:val="22"/>
        </w:rPr>
        <w:t xml:space="preserve">FORMATO </w:t>
      </w:r>
      <w:r w:rsidRPr="0014045A">
        <w:rPr>
          <w:b/>
          <w:sz w:val="22"/>
          <w:szCs w:val="22"/>
          <w:lang w:val="es-ES"/>
        </w:rPr>
        <w:t>ÚNICO PARA EMISIÓN DE COMENTARIOS PROYECTOS DE ACUERDO</w:t>
      </w:r>
    </w:p>
    <w:p w14:paraId="38865C5F" w14:textId="77777777" w:rsidR="00963AF2" w:rsidRPr="0014045A" w:rsidRDefault="00963AF2" w:rsidP="00963AF2">
      <w:pPr>
        <w:tabs>
          <w:tab w:val="left" w:pos="1605"/>
        </w:tabs>
        <w:jc w:val="center"/>
        <w:rPr>
          <w:sz w:val="22"/>
          <w:szCs w:val="22"/>
        </w:rPr>
      </w:pPr>
      <w:r w:rsidRPr="0014045A">
        <w:rPr>
          <w:b/>
          <w:sz w:val="22"/>
          <w:szCs w:val="22"/>
          <w:lang w:val="es-ES"/>
        </w:rPr>
        <w:t>DIRECCIÓN DE RELACIONES POLÍTICAS</w:t>
      </w:r>
    </w:p>
    <w:bookmarkEnd w:id="0"/>
    <w:p w14:paraId="1592856D" w14:textId="77777777" w:rsidR="00963AF2" w:rsidRPr="0014045A" w:rsidRDefault="00963AF2" w:rsidP="00963AF2">
      <w:pPr>
        <w:tabs>
          <w:tab w:val="left" w:pos="1605"/>
        </w:tabs>
        <w:jc w:val="center"/>
        <w:rPr>
          <w:b/>
          <w:sz w:val="22"/>
          <w:szCs w:val="22"/>
          <w:lang w:val="es-ES"/>
        </w:rPr>
      </w:pPr>
    </w:p>
    <w:p w14:paraId="31156311" w14:textId="77777777" w:rsidR="00963AF2" w:rsidRPr="0014045A" w:rsidRDefault="00963AF2" w:rsidP="00963AF2">
      <w:pPr>
        <w:tabs>
          <w:tab w:val="left" w:pos="1605"/>
        </w:tabs>
        <w:jc w:val="center"/>
        <w:rPr>
          <w:sz w:val="22"/>
          <w:szCs w:val="22"/>
          <w:lang w:val="es-ES"/>
        </w:rPr>
      </w:pPr>
    </w:p>
    <w:p w14:paraId="1C864D0F" w14:textId="77777777" w:rsidR="00963AF2" w:rsidRPr="0014045A" w:rsidRDefault="00963AF2" w:rsidP="00963AF2">
      <w:pPr>
        <w:tabs>
          <w:tab w:val="left" w:pos="1605"/>
        </w:tabs>
        <w:rPr>
          <w:sz w:val="22"/>
          <w:szCs w:val="22"/>
        </w:rPr>
      </w:pPr>
      <w:r w:rsidRPr="0014045A">
        <w:rPr>
          <w:b/>
          <w:sz w:val="22"/>
          <w:szCs w:val="22"/>
          <w:lang w:val="es-ES"/>
        </w:rPr>
        <w:t>SECTOR QUE CONCEPTÚA</w:t>
      </w:r>
      <w:r w:rsidRPr="0014045A">
        <w:rPr>
          <w:sz w:val="22"/>
          <w:szCs w:val="22"/>
          <w:lang w:val="es-ES"/>
        </w:rPr>
        <w:t xml:space="preserve">: </w:t>
      </w:r>
      <w:r>
        <w:rPr>
          <w:sz w:val="22"/>
          <w:szCs w:val="22"/>
          <w:lang w:val="es-ES"/>
        </w:rPr>
        <w:t>Hábitat</w:t>
      </w:r>
      <w:r w:rsidRPr="0014045A">
        <w:rPr>
          <w:sz w:val="22"/>
          <w:szCs w:val="22"/>
          <w:lang w:val="es-ES"/>
        </w:rPr>
        <w:t xml:space="preserve"> </w:t>
      </w:r>
    </w:p>
    <w:p w14:paraId="6746EFAB" w14:textId="77777777" w:rsidR="00963AF2" w:rsidRPr="0014045A" w:rsidRDefault="00963AF2" w:rsidP="00963AF2">
      <w:pPr>
        <w:tabs>
          <w:tab w:val="left" w:pos="1605"/>
        </w:tabs>
        <w:rPr>
          <w:sz w:val="22"/>
          <w:szCs w:val="22"/>
          <w:lang w:val="es-ES"/>
        </w:rPr>
      </w:pPr>
    </w:p>
    <w:p w14:paraId="27656E4E" w14:textId="77777777" w:rsidR="00963AF2" w:rsidRPr="0014045A" w:rsidRDefault="00963AF2" w:rsidP="00963AF2">
      <w:pPr>
        <w:tabs>
          <w:tab w:val="left" w:pos="1605"/>
        </w:tabs>
        <w:rPr>
          <w:sz w:val="22"/>
          <w:szCs w:val="22"/>
        </w:rPr>
      </w:pPr>
      <w:r w:rsidRPr="0014045A">
        <w:rPr>
          <w:b/>
          <w:sz w:val="22"/>
          <w:szCs w:val="22"/>
          <w:lang w:val="es-ES"/>
        </w:rPr>
        <w:t>ENTIDAD QUE CONCEPTÚA:</w:t>
      </w:r>
      <w:r>
        <w:rPr>
          <w:sz w:val="22"/>
          <w:szCs w:val="22"/>
          <w:lang w:val="es-ES"/>
        </w:rPr>
        <w:t xml:space="preserve"> Secretaría Distrital del Hábitat</w:t>
      </w:r>
      <w:r w:rsidRPr="0014045A">
        <w:rPr>
          <w:sz w:val="22"/>
          <w:szCs w:val="22"/>
          <w:lang w:val="es-ES"/>
        </w:rPr>
        <w:t xml:space="preserve"> </w:t>
      </w:r>
    </w:p>
    <w:p w14:paraId="7945717C" w14:textId="77777777" w:rsidR="00963AF2" w:rsidRPr="0014045A" w:rsidRDefault="00963AF2" w:rsidP="00963AF2">
      <w:pPr>
        <w:tabs>
          <w:tab w:val="left" w:pos="1605"/>
        </w:tabs>
        <w:rPr>
          <w:sz w:val="22"/>
          <w:szCs w:val="22"/>
          <w:lang w:val="es-ES"/>
        </w:rPr>
      </w:pPr>
    </w:p>
    <w:p w14:paraId="781FA95D" w14:textId="4E769A5E" w:rsidR="00963AF2" w:rsidRPr="0014045A" w:rsidRDefault="00963AF2" w:rsidP="00963AF2">
      <w:pPr>
        <w:tabs>
          <w:tab w:val="left" w:pos="1605"/>
        </w:tabs>
        <w:rPr>
          <w:sz w:val="22"/>
          <w:szCs w:val="22"/>
          <w:lang w:val="es-ES"/>
        </w:rPr>
      </w:pPr>
      <w:r w:rsidRPr="0014045A">
        <w:rPr>
          <w:b/>
          <w:sz w:val="22"/>
          <w:szCs w:val="22"/>
          <w:lang w:val="es-ES"/>
        </w:rPr>
        <w:t>NÚMERO DEL PROYECTO DE ACUERDO</w:t>
      </w:r>
      <w:r w:rsidRPr="0014045A">
        <w:rPr>
          <w:sz w:val="22"/>
          <w:szCs w:val="22"/>
          <w:lang w:val="es-ES"/>
        </w:rPr>
        <w:t xml:space="preserve">:  </w:t>
      </w:r>
      <w:r w:rsidR="00AC2D41" w:rsidRPr="00AC2D41">
        <w:rPr>
          <w:sz w:val="22"/>
          <w:szCs w:val="22"/>
        </w:rPr>
        <w:t xml:space="preserve">No. 211 </w:t>
      </w:r>
      <w:r w:rsidRPr="0014045A">
        <w:rPr>
          <w:b/>
          <w:sz w:val="22"/>
          <w:szCs w:val="22"/>
          <w:lang w:val="es-ES"/>
        </w:rPr>
        <w:t>AÑO:</w:t>
      </w:r>
      <w:r w:rsidRPr="0014045A">
        <w:rPr>
          <w:sz w:val="22"/>
          <w:szCs w:val="22"/>
          <w:lang w:val="es-ES"/>
        </w:rPr>
        <w:t xml:space="preserve"> </w:t>
      </w:r>
      <w:r w:rsidR="00AC2D41">
        <w:rPr>
          <w:sz w:val="22"/>
          <w:szCs w:val="22"/>
          <w:lang w:val="es-ES"/>
        </w:rPr>
        <w:t>2026</w:t>
      </w:r>
    </w:p>
    <w:p w14:paraId="71B156C8" w14:textId="77777777" w:rsidR="00963AF2" w:rsidRPr="0014045A" w:rsidRDefault="00963AF2" w:rsidP="00963AF2">
      <w:pPr>
        <w:tabs>
          <w:tab w:val="left" w:pos="1605"/>
        </w:tabs>
        <w:rPr>
          <w:sz w:val="22"/>
          <w:szCs w:val="22"/>
          <w:lang w:val="es-ES"/>
        </w:rPr>
      </w:pPr>
    </w:p>
    <w:p w14:paraId="3B5B3C8E" w14:textId="49A086FC" w:rsidR="00963AF2" w:rsidRPr="0014045A" w:rsidRDefault="00963AF2" w:rsidP="00963AF2">
      <w:pPr>
        <w:tabs>
          <w:tab w:val="left" w:pos="1605"/>
        </w:tabs>
        <w:rPr>
          <w:sz w:val="22"/>
          <w:szCs w:val="22"/>
        </w:rPr>
      </w:pPr>
      <w:r w:rsidRPr="0014045A">
        <w:rPr>
          <w:b/>
          <w:sz w:val="22"/>
          <w:szCs w:val="22"/>
          <w:lang w:val="es-ES"/>
        </w:rPr>
        <w:t>1er debate</w:t>
      </w:r>
      <w:r w:rsidRPr="0014045A">
        <w:rPr>
          <w:sz w:val="22"/>
          <w:szCs w:val="22"/>
          <w:lang w:val="es-ES"/>
        </w:rPr>
        <w:t xml:space="preserve"> __</w:t>
      </w:r>
      <w:r w:rsidRPr="00DF6444">
        <w:rPr>
          <w:sz w:val="22"/>
          <w:szCs w:val="22"/>
          <w:u w:val="single"/>
          <w:lang w:val="es-ES"/>
        </w:rPr>
        <w:t>_</w:t>
      </w:r>
      <w:r w:rsidR="00DF6444" w:rsidRPr="00DF6444">
        <w:rPr>
          <w:sz w:val="22"/>
          <w:szCs w:val="22"/>
          <w:u w:val="single"/>
          <w:lang w:val="es-ES"/>
        </w:rPr>
        <w:t>X</w:t>
      </w:r>
      <w:r w:rsidRPr="0014045A">
        <w:rPr>
          <w:sz w:val="22"/>
          <w:szCs w:val="22"/>
          <w:lang w:val="es-ES"/>
        </w:rPr>
        <w:t xml:space="preserve">____, </w:t>
      </w:r>
      <w:r w:rsidRPr="0014045A">
        <w:rPr>
          <w:b/>
          <w:sz w:val="22"/>
          <w:szCs w:val="22"/>
          <w:lang w:val="es-ES"/>
        </w:rPr>
        <w:t>2do debate</w:t>
      </w:r>
      <w:r w:rsidRPr="0014045A">
        <w:rPr>
          <w:sz w:val="22"/>
          <w:szCs w:val="22"/>
          <w:lang w:val="es-ES"/>
        </w:rPr>
        <w:t>___________</w:t>
      </w:r>
    </w:p>
    <w:p w14:paraId="362EDDD7" w14:textId="77777777" w:rsidR="00963AF2" w:rsidRPr="0014045A" w:rsidRDefault="00963AF2" w:rsidP="00963AF2">
      <w:pPr>
        <w:tabs>
          <w:tab w:val="left" w:pos="1605"/>
        </w:tabs>
        <w:rPr>
          <w:b/>
          <w:sz w:val="22"/>
          <w:szCs w:val="22"/>
          <w:lang w:val="es-ES"/>
        </w:rPr>
      </w:pPr>
    </w:p>
    <w:p w14:paraId="3F015B2B" w14:textId="77777777" w:rsidR="00963AF2" w:rsidRPr="00AA68C2" w:rsidRDefault="00963AF2" w:rsidP="00963AF2">
      <w:pPr>
        <w:tabs>
          <w:tab w:val="left" w:pos="1605"/>
        </w:tabs>
        <w:rPr>
          <w:b/>
          <w:bCs/>
          <w:sz w:val="22"/>
          <w:szCs w:val="22"/>
        </w:rPr>
      </w:pPr>
      <w:r w:rsidRPr="00AA68C2">
        <w:rPr>
          <w:b/>
          <w:bCs/>
          <w:sz w:val="22"/>
          <w:szCs w:val="22"/>
        </w:rPr>
        <w:t>TÍTULO DEL PROYECTO</w:t>
      </w:r>
    </w:p>
    <w:tbl>
      <w:tblPr>
        <w:tblW w:w="9066" w:type="dxa"/>
        <w:tblInd w:w="-5" w:type="dxa"/>
        <w:tblLayout w:type="fixed"/>
        <w:tblLook w:val="0000" w:firstRow="0" w:lastRow="0" w:firstColumn="0" w:lastColumn="0" w:noHBand="0" w:noVBand="0"/>
      </w:tblPr>
      <w:tblGrid>
        <w:gridCol w:w="9066"/>
      </w:tblGrid>
      <w:tr w:rsidR="00963AF2" w:rsidRPr="00AA68C2" w14:paraId="2D6ADC8E" w14:textId="77777777" w:rsidTr="0FAFD33D">
        <w:tc>
          <w:tcPr>
            <w:tcW w:w="9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36733" w14:textId="6FD7DCA0" w:rsidR="00963AF2" w:rsidRPr="00DF6444" w:rsidRDefault="00284C3C" w:rsidP="0FAFD33D">
            <w:pPr>
              <w:tabs>
                <w:tab w:val="left" w:pos="1605"/>
              </w:tabs>
              <w:snapToGrid w:val="0"/>
              <w:jc w:val="both"/>
              <w:rPr>
                <w:sz w:val="22"/>
                <w:szCs w:val="22"/>
              </w:rPr>
            </w:pPr>
            <w:r w:rsidRPr="00284C3C">
              <w:rPr>
                <w:sz w:val="22"/>
                <w:szCs w:val="22"/>
              </w:rPr>
              <w:t>“Por medio del cual se crean los lineamientos que permitan diseñar una estrategia para promover la adopción de sistemas de drenaje urbano sostenible en la red de andenes del distrito capital y se dictan otras disposiciones.”</w:t>
            </w:r>
          </w:p>
        </w:tc>
      </w:tr>
    </w:tbl>
    <w:p w14:paraId="779C02EF" w14:textId="77777777" w:rsidR="00963AF2" w:rsidRPr="0014045A" w:rsidRDefault="00963AF2" w:rsidP="0FAFD33D">
      <w:pPr>
        <w:tabs>
          <w:tab w:val="left" w:pos="1605"/>
        </w:tabs>
        <w:rPr>
          <w:sz w:val="22"/>
          <w:szCs w:val="22"/>
          <w:lang w:val="es-ES"/>
        </w:rPr>
      </w:pPr>
    </w:p>
    <w:p w14:paraId="37297260" w14:textId="77777777" w:rsidR="00963AF2" w:rsidRPr="00AA68C2" w:rsidRDefault="00963AF2" w:rsidP="0FAFD33D">
      <w:pPr>
        <w:tabs>
          <w:tab w:val="left" w:pos="1605"/>
        </w:tabs>
        <w:rPr>
          <w:b/>
          <w:bCs/>
          <w:sz w:val="22"/>
          <w:szCs w:val="22"/>
        </w:rPr>
      </w:pPr>
      <w:r w:rsidRPr="0FAFD33D">
        <w:rPr>
          <w:b/>
          <w:bCs/>
          <w:sz w:val="22"/>
          <w:szCs w:val="22"/>
        </w:rPr>
        <w:t>AUTOR (ES)</w:t>
      </w:r>
    </w:p>
    <w:tbl>
      <w:tblPr>
        <w:tblW w:w="9066" w:type="dxa"/>
        <w:tblInd w:w="-5" w:type="dxa"/>
        <w:tblLayout w:type="fixed"/>
        <w:tblLook w:val="0000" w:firstRow="0" w:lastRow="0" w:firstColumn="0" w:lastColumn="0" w:noHBand="0" w:noVBand="0"/>
      </w:tblPr>
      <w:tblGrid>
        <w:gridCol w:w="9066"/>
      </w:tblGrid>
      <w:tr w:rsidR="00963AF2" w:rsidRPr="0014045A" w14:paraId="75D78A15" w14:textId="77777777" w:rsidTr="0FAFD33D">
        <w:tc>
          <w:tcPr>
            <w:tcW w:w="9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A8201" w14:textId="77777777" w:rsidR="00284C3C" w:rsidRDefault="00284C3C" w:rsidP="0FAFD33D">
            <w:pPr>
              <w:suppressAutoHyphens w:val="0"/>
              <w:autoSpaceDE w:val="0"/>
              <w:autoSpaceDN w:val="0"/>
              <w:adjustRightInd w:val="0"/>
            </w:pPr>
            <w:r w:rsidRPr="00284C3C">
              <w:t xml:space="preserve">DIANA MARCELA DIAGO GUAQUETA </w:t>
            </w:r>
          </w:p>
          <w:p w14:paraId="60440BD8" w14:textId="77777777" w:rsidR="00284C3C" w:rsidRDefault="00284C3C" w:rsidP="0FAFD33D">
            <w:pPr>
              <w:suppressAutoHyphens w:val="0"/>
              <w:autoSpaceDE w:val="0"/>
              <w:autoSpaceDN w:val="0"/>
              <w:adjustRightInd w:val="0"/>
            </w:pPr>
            <w:r w:rsidRPr="00284C3C">
              <w:t xml:space="preserve">Concejal de Bogotá D.C </w:t>
            </w:r>
          </w:p>
          <w:p w14:paraId="4C15A7EA" w14:textId="252A3BC7" w:rsidR="00963AF2" w:rsidRPr="00AA68C2" w:rsidRDefault="00284C3C" w:rsidP="0FAFD33D">
            <w:pPr>
              <w:suppressAutoHyphens w:val="0"/>
              <w:autoSpaceDE w:val="0"/>
              <w:autoSpaceDN w:val="0"/>
              <w:adjustRightInd w:val="0"/>
            </w:pPr>
            <w:r w:rsidRPr="00284C3C">
              <w:t>Partido Centro Democrático</w:t>
            </w:r>
          </w:p>
        </w:tc>
      </w:tr>
    </w:tbl>
    <w:p w14:paraId="68D92BCE" w14:textId="77777777" w:rsidR="00963AF2" w:rsidRPr="0014045A" w:rsidRDefault="00963AF2" w:rsidP="0FAFD33D">
      <w:pPr>
        <w:tabs>
          <w:tab w:val="left" w:pos="1605"/>
        </w:tabs>
        <w:rPr>
          <w:sz w:val="22"/>
          <w:szCs w:val="22"/>
        </w:rPr>
      </w:pPr>
    </w:p>
    <w:p w14:paraId="6E72787E" w14:textId="77777777" w:rsidR="00963AF2" w:rsidRPr="00AA68C2" w:rsidRDefault="00963AF2" w:rsidP="0FAFD33D">
      <w:pPr>
        <w:tabs>
          <w:tab w:val="left" w:pos="1605"/>
        </w:tabs>
        <w:rPr>
          <w:b/>
          <w:bCs/>
          <w:sz w:val="22"/>
          <w:szCs w:val="22"/>
        </w:rPr>
      </w:pPr>
      <w:r w:rsidRPr="0FAFD33D">
        <w:rPr>
          <w:b/>
          <w:bCs/>
          <w:sz w:val="22"/>
          <w:szCs w:val="22"/>
        </w:rPr>
        <w:t>OBJETO DEL PROYECTO DE ACUERDO</w:t>
      </w:r>
    </w:p>
    <w:tbl>
      <w:tblPr>
        <w:tblW w:w="9066" w:type="dxa"/>
        <w:tblInd w:w="-5" w:type="dxa"/>
        <w:tblLayout w:type="fixed"/>
        <w:tblLook w:val="0000" w:firstRow="0" w:lastRow="0" w:firstColumn="0" w:lastColumn="0" w:noHBand="0" w:noVBand="0"/>
      </w:tblPr>
      <w:tblGrid>
        <w:gridCol w:w="9066"/>
      </w:tblGrid>
      <w:tr w:rsidR="00963AF2" w:rsidRPr="0014045A" w14:paraId="6FE248D0" w14:textId="77777777" w:rsidTr="0FAFD33D">
        <w:trPr>
          <w:trHeight w:val="300"/>
        </w:trPr>
        <w:tc>
          <w:tcPr>
            <w:tcW w:w="9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560E0" w14:textId="18C90856" w:rsidR="00963AF2" w:rsidRPr="00AA68C2" w:rsidRDefault="00284C3C" w:rsidP="0FAFD33D">
            <w:pPr>
              <w:jc w:val="both"/>
              <w:rPr>
                <w:i/>
                <w:iCs/>
              </w:rPr>
            </w:pPr>
            <w:r w:rsidRPr="00284C3C">
              <w:rPr>
                <w:i/>
                <w:iCs/>
              </w:rPr>
              <w:t>Dictar lineamientos que permitan diseñar una estrategia para promover la adopción de Sistemas de Drenaje Urbano Sostenible en la Red de Andenes del Distrito Capital</w:t>
            </w:r>
          </w:p>
        </w:tc>
      </w:tr>
    </w:tbl>
    <w:p w14:paraId="571052CA" w14:textId="77777777" w:rsidR="00963AF2" w:rsidRPr="0014045A" w:rsidRDefault="00963AF2" w:rsidP="0FAFD33D">
      <w:pPr>
        <w:tabs>
          <w:tab w:val="left" w:pos="1605"/>
        </w:tabs>
        <w:jc w:val="both"/>
        <w:rPr>
          <w:sz w:val="22"/>
          <w:szCs w:val="22"/>
          <w:lang w:val="es-ES"/>
        </w:rPr>
      </w:pPr>
    </w:p>
    <w:p w14:paraId="2844F9B5" w14:textId="77777777" w:rsidR="00963AF2" w:rsidRPr="0014045A" w:rsidRDefault="00963AF2" w:rsidP="0FAFD33D">
      <w:pPr>
        <w:tabs>
          <w:tab w:val="left" w:pos="1605"/>
        </w:tabs>
        <w:jc w:val="both"/>
        <w:rPr>
          <w:b/>
          <w:bCs/>
          <w:sz w:val="22"/>
          <w:szCs w:val="22"/>
          <w:lang w:val="es-ES"/>
        </w:rPr>
      </w:pPr>
      <w:r w:rsidRPr="0FAFD33D">
        <w:rPr>
          <w:b/>
          <w:bCs/>
          <w:sz w:val="22"/>
          <w:szCs w:val="22"/>
          <w:lang w:val="es-ES"/>
        </w:rPr>
        <w:t xml:space="preserve">COMPETENCIA LEGAL DEL CONCEJO DISTRITAL y/o ADMINISTRACIÓN DISTRITAL PARA PRESENTAR y/o APROBAR LA INICIATIVA </w:t>
      </w:r>
    </w:p>
    <w:tbl>
      <w:tblPr>
        <w:tblW w:w="9066" w:type="dxa"/>
        <w:tblInd w:w="-5" w:type="dxa"/>
        <w:tblLayout w:type="fixed"/>
        <w:tblLook w:val="0000" w:firstRow="0" w:lastRow="0" w:firstColumn="0" w:lastColumn="0" w:noHBand="0" w:noVBand="0"/>
      </w:tblPr>
      <w:tblGrid>
        <w:gridCol w:w="9066"/>
      </w:tblGrid>
      <w:tr w:rsidR="00963AF2" w:rsidRPr="0014045A" w14:paraId="08489A49" w14:textId="77777777" w:rsidTr="0FAFD33D">
        <w:tc>
          <w:tcPr>
            <w:tcW w:w="90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C64ED" w14:textId="77777777" w:rsidR="00963AF2" w:rsidRDefault="00963AF2" w:rsidP="0FAFD33D">
            <w:pPr>
              <w:pStyle w:val="Prrafodelista"/>
              <w:tabs>
                <w:tab w:val="left" w:pos="1605"/>
              </w:tabs>
              <w:ind w:left="0"/>
              <w:rPr>
                <w:rFonts w:ascii="Times New Roman" w:hAnsi="Times New Roman" w:cs="Times New Roman"/>
                <w:lang w:val="es-ES"/>
              </w:rPr>
            </w:pPr>
          </w:p>
          <w:p w14:paraId="3728BF93" w14:textId="77777777" w:rsidR="00963AF2" w:rsidRPr="0014045A" w:rsidRDefault="00963AF2" w:rsidP="0FAFD33D">
            <w:pPr>
              <w:pStyle w:val="Prrafodelista"/>
              <w:tabs>
                <w:tab w:val="left" w:pos="1605"/>
              </w:tabs>
              <w:ind w:left="0"/>
              <w:rPr>
                <w:rFonts w:ascii="Times New Roman" w:hAnsi="Times New Roman" w:cs="Times New Roman"/>
              </w:rPr>
            </w:pPr>
            <w:r w:rsidRPr="0FAFD33D">
              <w:rPr>
                <w:rFonts w:ascii="Times New Roman" w:hAnsi="Times New Roman" w:cs="Times New Roman"/>
                <w:lang w:val="es-ES"/>
              </w:rPr>
              <w:t xml:space="preserve">ES COMPETENTE </w:t>
            </w:r>
          </w:p>
          <w:p w14:paraId="314A3E66" w14:textId="7B7F4672" w:rsidR="00963AF2" w:rsidRPr="0014045A" w:rsidRDefault="00963AF2" w:rsidP="0FAFD33D">
            <w:pPr>
              <w:pStyle w:val="Prrafodelista"/>
              <w:tabs>
                <w:tab w:val="left" w:pos="1605"/>
              </w:tabs>
              <w:ind w:left="0"/>
              <w:rPr>
                <w:rFonts w:ascii="Times New Roman" w:hAnsi="Times New Roman" w:cs="Times New Roman"/>
              </w:rPr>
            </w:pPr>
            <w:proofErr w:type="gramStart"/>
            <w:r w:rsidRPr="00CC54E1">
              <w:rPr>
                <w:rFonts w:ascii="Times New Roman" w:hAnsi="Times New Roman" w:cs="Times New Roman"/>
                <w:lang w:val="es-ES"/>
              </w:rPr>
              <w:t>Si  _</w:t>
            </w:r>
            <w:proofErr w:type="gramEnd"/>
            <w:r w:rsidRPr="00CC54E1">
              <w:rPr>
                <w:rFonts w:ascii="Times New Roman" w:hAnsi="Times New Roman" w:cs="Times New Roman"/>
                <w:lang w:val="es-ES"/>
              </w:rPr>
              <w:t>_</w:t>
            </w:r>
            <w:r w:rsidR="00CC54E1">
              <w:rPr>
                <w:rFonts w:ascii="Times New Roman" w:hAnsi="Times New Roman" w:cs="Times New Roman"/>
                <w:lang w:val="es-ES"/>
              </w:rPr>
              <w:t>X</w:t>
            </w:r>
            <w:r w:rsidRPr="0FAFD33D">
              <w:rPr>
                <w:rFonts w:ascii="Times New Roman" w:hAnsi="Times New Roman" w:cs="Times New Roman"/>
                <w:lang w:val="es-ES"/>
              </w:rPr>
              <w:t xml:space="preserve">__    </w:t>
            </w:r>
            <w:r w:rsidRPr="0FAFD33D">
              <w:rPr>
                <w:rFonts w:ascii="Times New Roman" w:hAnsi="Times New Roman" w:cs="Times New Roman"/>
              </w:rPr>
              <w:t xml:space="preserve">No    </w:t>
            </w:r>
            <w:r w:rsidRPr="0FAFD33D">
              <w:rPr>
                <w:rFonts w:ascii="Times New Roman" w:hAnsi="Times New Roman" w:cs="Times New Roman"/>
                <w:lang w:val="es-ES"/>
              </w:rPr>
              <w:t xml:space="preserve">____ </w:t>
            </w:r>
          </w:p>
        </w:tc>
      </w:tr>
    </w:tbl>
    <w:p w14:paraId="6453A414" w14:textId="77777777" w:rsidR="00963AF2" w:rsidRPr="0014045A" w:rsidRDefault="00963AF2" w:rsidP="0FAFD33D">
      <w:pPr>
        <w:tabs>
          <w:tab w:val="left" w:pos="1605"/>
        </w:tabs>
        <w:rPr>
          <w:sz w:val="22"/>
          <w:szCs w:val="22"/>
        </w:rPr>
      </w:pPr>
    </w:p>
    <w:p w14:paraId="77CA90FE" w14:textId="77777777" w:rsidR="00963AF2" w:rsidRPr="0014045A" w:rsidRDefault="00963AF2" w:rsidP="0FAFD33D">
      <w:pPr>
        <w:pStyle w:val="Prrafodelista"/>
        <w:tabs>
          <w:tab w:val="left" w:pos="1605"/>
        </w:tabs>
        <w:spacing w:after="0"/>
        <w:ind w:left="0"/>
        <w:rPr>
          <w:rFonts w:ascii="Times New Roman" w:hAnsi="Times New Roman" w:cs="Times New Roman"/>
          <w:b/>
          <w:bCs/>
        </w:rPr>
      </w:pPr>
      <w:r w:rsidRPr="0FAFD33D">
        <w:rPr>
          <w:rFonts w:ascii="Times New Roman" w:hAnsi="Times New Roman" w:cs="Times New Roman"/>
          <w:b/>
          <w:bCs/>
        </w:rPr>
        <w:t>ANALISIS JURÍDICO</w:t>
      </w:r>
    </w:p>
    <w:tbl>
      <w:tblPr>
        <w:tblW w:w="0" w:type="auto"/>
        <w:tblInd w:w="-5" w:type="dxa"/>
        <w:tblLayout w:type="fixed"/>
        <w:tblLook w:val="0000" w:firstRow="0" w:lastRow="0" w:firstColumn="0" w:lastColumn="0" w:noHBand="0" w:noVBand="0"/>
      </w:tblPr>
      <w:tblGrid>
        <w:gridCol w:w="8990"/>
      </w:tblGrid>
      <w:tr w:rsidR="00963AF2" w:rsidRPr="00D76585" w14:paraId="5CB90162" w14:textId="77777777" w:rsidTr="0FAFD33D">
        <w:tc>
          <w:tcPr>
            <w:tcW w:w="8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A81F2" w14:textId="279A62D9" w:rsidR="00A17EAB" w:rsidRPr="00D76585" w:rsidRDefault="00A17EAB" w:rsidP="00A17EAB">
            <w:pPr>
              <w:pStyle w:val="Prrafodelista"/>
              <w:numPr>
                <w:ilvl w:val="0"/>
                <w:numId w:val="6"/>
              </w:numPr>
              <w:tabs>
                <w:tab w:val="left" w:pos="1605"/>
              </w:tabs>
              <w:jc w:val="both"/>
              <w:rPr>
                <w:rFonts w:ascii="Times New Roman" w:hAnsi="Times New Roman" w:cs="Times New Roman"/>
              </w:rPr>
            </w:pPr>
            <w:r w:rsidRPr="00D76585">
              <w:rPr>
                <w:rFonts w:ascii="Times New Roman" w:hAnsi="Times New Roman" w:cs="Times New Roman"/>
              </w:rPr>
              <w:t>E</w:t>
            </w:r>
            <w:r w:rsidRPr="00D76585">
              <w:rPr>
                <w:rFonts w:ascii="Times New Roman" w:hAnsi="Times New Roman" w:cs="Times New Roman"/>
              </w:rPr>
              <w:t>l</w:t>
            </w:r>
            <w:r w:rsidRPr="00D76585">
              <w:rPr>
                <w:rFonts w:ascii="Times New Roman" w:hAnsi="Times New Roman" w:cs="Times New Roman"/>
              </w:rPr>
              <w:t xml:space="preserve"> proyecto de acuerdo no </w:t>
            </w:r>
            <w:r w:rsidRPr="00D76585">
              <w:rPr>
                <w:rFonts w:ascii="Times New Roman" w:hAnsi="Times New Roman" w:cs="Times New Roman"/>
              </w:rPr>
              <w:t xml:space="preserve">hace referencia a la </w:t>
            </w:r>
            <w:r w:rsidR="00FE0033" w:rsidRPr="00D76585">
              <w:rPr>
                <w:rFonts w:ascii="Times New Roman" w:hAnsi="Times New Roman" w:cs="Times New Roman"/>
                <w:lang w:val="es-ES"/>
              </w:rPr>
              <w:t xml:space="preserve">Norma Técnica de la EAAB NS-166 </w:t>
            </w:r>
            <w:r w:rsidR="00746556" w:rsidRPr="00D76585">
              <w:rPr>
                <w:rFonts w:ascii="Times New Roman" w:hAnsi="Times New Roman" w:cs="Times New Roman"/>
              </w:rPr>
              <w:t xml:space="preserve">Criterios Para Diseño Y Construcción De Sistemas Urbanos De Drenaje Sostenible </w:t>
            </w:r>
            <w:r w:rsidRPr="00D76585">
              <w:rPr>
                <w:rFonts w:ascii="Times New Roman" w:hAnsi="Times New Roman" w:cs="Times New Roman"/>
                <w:lang w:val="es-ES_tradnl"/>
              </w:rPr>
              <w:t>(SUDS)</w:t>
            </w:r>
            <w:r w:rsidR="00746556" w:rsidRPr="00D76585">
              <w:rPr>
                <w:rFonts w:ascii="Times New Roman" w:hAnsi="Times New Roman" w:cs="Times New Roman"/>
              </w:rPr>
              <w:t xml:space="preserve"> </w:t>
            </w:r>
            <w:r w:rsidRPr="00D76585">
              <w:rPr>
                <w:rFonts w:ascii="Times New Roman" w:hAnsi="Times New Roman" w:cs="Times New Roman"/>
              </w:rPr>
              <w:t xml:space="preserve">vigente desde </w:t>
            </w:r>
            <w:r w:rsidR="00746556" w:rsidRPr="00D76585">
              <w:rPr>
                <w:rFonts w:ascii="Times New Roman" w:hAnsi="Times New Roman" w:cs="Times New Roman"/>
              </w:rPr>
              <w:t>febrero</w:t>
            </w:r>
            <w:r w:rsidRPr="00D76585">
              <w:rPr>
                <w:rFonts w:ascii="Times New Roman" w:hAnsi="Times New Roman" w:cs="Times New Roman"/>
              </w:rPr>
              <w:t xml:space="preserve"> de 2018.</w:t>
            </w:r>
          </w:p>
          <w:p w14:paraId="0582596E" w14:textId="4BD7C25C" w:rsidR="00D76585" w:rsidRPr="00D76585" w:rsidRDefault="00A17EAB" w:rsidP="00A17EAB">
            <w:pPr>
              <w:pStyle w:val="Prrafodelista"/>
              <w:numPr>
                <w:ilvl w:val="0"/>
                <w:numId w:val="6"/>
              </w:numPr>
              <w:tabs>
                <w:tab w:val="left" w:pos="1605"/>
              </w:tabs>
              <w:jc w:val="both"/>
              <w:rPr>
                <w:rFonts w:ascii="Times New Roman" w:hAnsi="Times New Roman" w:cs="Times New Roman"/>
                <w:lang w:val="es-ES"/>
              </w:rPr>
            </w:pPr>
            <w:r w:rsidRPr="00D76585">
              <w:rPr>
                <w:rFonts w:ascii="Times New Roman" w:hAnsi="Times New Roman" w:cs="Times New Roman"/>
              </w:rPr>
              <w:t>En proyecto de acuerdo no se evidencia alusión a los artículos 126, 185 y 186 del POT De la ciudad, Decreto 555 de 2021 “</w:t>
            </w:r>
            <w:r w:rsidRPr="00D76585">
              <w:rPr>
                <w:rFonts w:ascii="Times New Roman" w:hAnsi="Times New Roman" w:cs="Times New Roman"/>
                <w:i/>
                <w:iCs/>
              </w:rPr>
              <w:t>Por el cual se adopta la revisión general del Plan de Ordenamiento Territorial de Bogotá D.C.</w:t>
            </w:r>
            <w:r w:rsidRPr="00D76585">
              <w:rPr>
                <w:rFonts w:ascii="Times New Roman" w:hAnsi="Times New Roman" w:cs="Times New Roman"/>
              </w:rPr>
              <w:t>”</w:t>
            </w:r>
          </w:p>
          <w:p w14:paraId="69E04B63" w14:textId="393E68FE" w:rsidR="00CC54E1" w:rsidRPr="00D76585" w:rsidRDefault="00CC54E1" w:rsidP="00A17EAB">
            <w:pPr>
              <w:pStyle w:val="Prrafodelista"/>
              <w:numPr>
                <w:ilvl w:val="0"/>
                <w:numId w:val="6"/>
              </w:numPr>
              <w:tabs>
                <w:tab w:val="left" w:pos="1605"/>
              </w:tabs>
              <w:jc w:val="both"/>
              <w:rPr>
                <w:rFonts w:ascii="Times New Roman" w:hAnsi="Times New Roman" w:cs="Times New Roman"/>
                <w:lang w:val="es-ES"/>
              </w:rPr>
            </w:pPr>
            <w:r w:rsidRPr="00D76585">
              <w:rPr>
                <w:rFonts w:ascii="Times New Roman" w:hAnsi="Times New Roman" w:cs="Times New Roman"/>
              </w:rPr>
              <w:lastRenderedPageBreak/>
              <w:t>El proyecto de acuerdo no hace referencia a</w:t>
            </w:r>
            <w:r w:rsidRPr="00D76585">
              <w:rPr>
                <w:rFonts w:ascii="Times New Roman" w:hAnsi="Times New Roman" w:cs="Times New Roman"/>
              </w:rPr>
              <w:t>l D</w:t>
            </w:r>
            <w:r w:rsidRPr="00D76585">
              <w:rPr>
                <w:rFonts w:ascii="Times New Roman" w:eastAsia="Times New Roman" w:hAnsi="Times New Roman" w:cs="Times New Roman"/>
                <w:lang w:val="es-ES_tradnl"/>
              </w:rPr>
              <w:t>ecreto 670 de 2025 en Bogotá es el Decreto Único Distrital de Ordenamiento Territorial, expedido el 27 de diciembre de 2025</w:t>
            </w:r>
            <w:r w:rsidR="00D76585">
              <w:rPr>
                <w:rFonts w:ascii="Times New Roman" w:eastAsia="Times New Roman" w:hAnsi="Times New Roman" w:cs="Times New Roman"/>
                <w:lang w:val="es-ES_tradnl"/>
              </w:rPr>
              <w:t>, que recoge en su contenido el Manual de Espacio Público de Bogotá</w:t>
            </w:r>
          </w:p>
        </w:tc>
      </w:tr>
    </w:tbl>
    <w:p w14:paraId="4077066F" w14:textId="77777777" w:rsidR="00963AF2" w:rsidRPr="00D76585" w:rsidRDefault="00963AF2" w:rsidP="0FAFD33D">
      <w:pPr>
        <w:tabs>
          <w:tab w:val="left" w:pos="1605"/>
        </w:tabs>
        <w:rPr>
          <w:b/>
          <w:bCs/>
          <w:sz w:val="22"/>
          <w:szCs w:val="22"/>
        </w:rPr>
      </w:pPr>
    </w:p>
    <w:p w14:paraId="313EB780" w14:textId="77777777" w:rsidR="00963AF2" w:rsidRPr="00D76585" w:rsidRDefault="00963AF2" w:rsidP="0FAFD33D">
      <w:pPr>
        <w:tabs>
          <w:tab w:val="left" w:pos="1605"/>
        </w:tabs>
        <w:rPr>
          <w:b/>
          <w:bCs/>
          <w:sz w:val="22"/>
          <w:szCs w:val="22"/>
        </w:rPr>
      </w:pPr>
      <w:r w:rsidRPr="00D76585">
        <w:rPr>
          <w:b/>
          <w:bCs/>
          <w:sz w:val="22"/>
          <w:szCs w:val="22"/>
        </w:rPr>
        <w:t xml:space="preserve">ANÁLISIS TÉCNICO </w:t>
      </w:r>
    </w:p>
    <w:tbl>
      <w:tblPr>
        <w:tblW w:w="9072" w:type="dxa"/>
        <w:tblInd w:w="-5" w:type="dxa"/>
        <w:tblLayout w:type="fixed"/>
        <w:tblLook w:val="0000" w:firstRow="0" w:lastRow="0" w:firstColumn="0" w:lastColumn="0" w:noHBand="0" w:noVBand="0"/>
      </w:tblPr>
      <w:tblGrid>
        <w:gridCol w:w="9072"/>
      </w:tblGrid>
      <w:tr w:rsidR="00963AF2" w:rsidRPr="00D76585" w14:paraId="44F94761" w14:textId="77777777" w:rsidTr="0FAFD33D">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21AAC" w14:textId="77777777" w:rsidR="00963AF2" w:rsidRPr="00D76585" w:rsidRDefault="00284C3C" w:rsidP="00746556">
            <w:pPr>
              <w:pStyle w:val="Prrafodelista"/>
              <w:numPr>
                <w:ilvl w:val="0"/>
                <w:numId w:val="5"/>
              </w:numPr>
              <w:jc w:val="both"/>
              <w:rPr>
                <w:rFonts w:ascii="Times New Roman" w:eastAsia="Times New Roman" w:hAnsi="Times New Roman" w:cs="Times New Roman"/>
                <w:lang w:val="es-ES_tradnl"/>
              </w:rPr>
            </w:pPr>
            <w:r w:rsidRPr="00D76585">
              <w:rPr>
                <w:rFonts w:ascii="Times New Roman" w:eastAsia="Times New Roman" w:hAnsi="Times New Roman" w:cs="Times New Roman"/>
                <w:lang w:val="es-ES_tradnl"/>
              </w:rPr>
              <w:t>Antece</w:t>
            </w:r>
            <w:r w:rsidR="00E536EE" w:rsidRPr="00D76585">
              <w:rPr>
                <w:rFonts w:ascii="Times New Roman" w:eastAsia="Times New Roman" w:hAnsi="Times New Roman" w:cs="Times New Roman"/>
                <w:lang w:val="es-ES_tradnl"/>
              </w:rPr>
              <w:t>dentes no corresponden a temáticas relacionadas con el Proyecto de Acuerdo</w:t>
            </w:r>
            <w:r w:rsidR="00A17EAB" w:rsidRPr="00D76585">
              <w:rPr>
                <w:rFonts w:ascii="Times New Roman" w:eastAsia="Times New Roman" w:hAnsi="Times New Roman" w:cs="Times New Roman"/>
                <w:lang w:val="es-ES_tradnl"/>
              </w:rPr>
              <w:t>.</w:t>
            </w:r>
          </w:p>
          <w:p w14:paraId="70F19E87" w14:textId="7F7DC96F" w:rsidR="00A17EAB" w:rsidRPr="00D76585" w:rsidRDefault="00A17EAB" w:rsidP="00746556">
            <w:pPr>
              <w:pStyle w:val="Prrafodelista"/>
              <w:numPr>
                <w:ilvl w:val="0"/>
                <w:numId w:val="5"/>
              </w:numPr>
              <w:jc w:val="both"/>
              <w:rPr>
                <w:rFonts w:ascii="Times New Roman" w:eastAsia="Times New Roman" w:hAnsi="Times New Roman" w:cs="Times New Roman"/>
                <w:lang w:val="es-ES_tradnl"/>
              </w:rPr>
            </w:pPr>
            <w:r w:rsidRPr="00D76585">
              <w:rPr>
                <w:rFonts w:ascii="Times New Roman" w:eastAsia="Times New Roman" w:hAnsi="Times New Roman" w:cs="Times New Roman"/>
                <w:lang w:val="es-ES_tradnl"/>
              </w:rPr>
              <w:t xml:space="preserve">Proyecto de Acuerdo 121 de 2026 no contempla </w:t>
            </w:r>
            <w:r w:rsidR="00746556" w:rsidRPr="00D76585">
              <w:rPr>
                <w:rFonts w:ascii="Times New Roman" w:eastAsia="Times New Roman" w:hAnsi="Times New Roman" w:cs="Times New Roman"/>
                <w:lang w:val="es-ES_tradnl"/>
              </w:rPr>
              <w:t>el contexto completo de los sistemas urbanos de drenaje sostenible, relacionado con su diseño e implementación en el Distrito Capital</w:t>
            </w:r>
            <w:r w:rsidR="00831D97" w:rsidRPr="00D76585">
              <w:rPr>
                <w:rFonts w:ascii="Times New Roman" w:eastAsia="Times New Roman" w:hAnsi="Times New Roman" w:cs="Times New Roman"/>
                <w:lang w:val="es-ES_tradnl"/>
              </w:rPr>
              <w:t>.</w:t>
            </w:r>
          </w:p>
          <w:p w14:paraId="005B8C6B" w14:textId="14440B26" w:rsidR="00746556" w:rsidRPr="00D76585" w:rsidRDefault="003047CF" w:rsidP="003047CF">
            <w:pPr>
              <w:pStyle w:val="Prrafodelista"/>
              <w:numPr>
                <w:ilvl w:val="0"/>
                <w:numId w:val="5"/>
              </w:numPr>
              <w:jc w:val="both"/>
              <w:rPr>
                <w:rFonts w:ascii="Times New Roman" w:eastAsia="Times New Roman" w:hAnsi="Times New Roman" w:cs="Times New Roman"/>
                <w:lang w:val="es-ES_tradnl"/>
              </w:rPr>
            </w:pPr>
            <w:r w:rsidRPr="00D76585">
              <w:rPr>
                <w:rFonts w:ascii="Times New Roman" w:eastAsia="Times New Roman" w:hAnsi="Times New Roman" w:cs="Times New Roman"/>
                <w:lang w:val="es-ES_tradnl"/>
              </w:rPr>
              <w:t>El Marco jurídico e</w:t>
            </w:r>
            <w:r w:rsidR="00746556" w:rsidRPr="00D76585">
              <w:rPr>
                <w:rFonts w:ascii="Times New Roman" w:eastAsia="Times New Roman" w:hAnsi="Times New Roman" w:cs="Times New Roman"/>
                <w:lang w:val="es-ES_tradnl"/>
              </w:rPr>
              <w:t xml:space="preserve">n </w:t>
            </w:r>
            <w:r w:rsidRPr="00D76585">
              <w:rPr>
                <w:rFonts w:ascii="Times New Roman" w:eastAsia="Times New Roman" w:hAnsi="Times New Roman" w:cs="Times New Roman"/>
                <w:lang w:val="es-ES_tradnl"/>
              </w:rPr>
              <w:t xml:space="preserve">el </w:t>
            </w:r>
            <w:r w:rsidR="00746556" w:rsidRPr="00D76585">
              <w:rPr>
                <w:rFonts w:ascii="Times New Roman" w:eastAsia="Times New Roman" w:hAnsi="Times New Roman" w:cs="Times New Roman"/>
                <w:lang w:val="es-ES_tradnl"/>
              </w:rPr>
              <w:t xml:space="preserve">proyecto de acuerdo no </w:t>
            </w:r>
            <w:r w:rsidRPr="00D76585">
              <w:rPr>
                <w:rFonts w:ascii="Times New Roman" w:eastAsia="Times New Roman" w:hAnsi="Times New Roman" w:cs="Times New Roman"/>
                <w:lang w:val="es-ES_tradnl"/>
              </w:rPr>
              <w:t xml:space="preserve">hace </w:t>
            </w:r>
            <w:r w:rsidR="00746556" w:rsidRPr="00D76585">
              <w:rPr>
                <w:rFonts w:ascii="Times New Roman" w:eastAsia="Times New Roman" w:hAnsi="Times New Roman" w:cs="Times New Roman"/>
                <w:lang w:val="es-ES_tradnl"/>
              </w:rPr>
              <w:t>alusión a los artículos</w:t>
            </w:r>
            <w:r w:rsidRPr="00D76585">
              <w:rPr>
                <w:rFonts w:ascii="Times New Roman" w:eastAsia="Times New Roman" w:hAnsi="Times New Roman" w:cs="Times New Roman"/>
                <w:lang w:val="es-ES_tradnl"/>
              </w:rPr>
              <w:t xml:space="preserve"> 126, </w:t>
            </w:r>
            <w:r w:rsidR="00746556" w:rsidRPr="00D76585">
              <w:rPr>
                <w:rFonts w:ascii="Times New Roman" w:eastAsia="Times New Roman" w:hAnsi="Times New Roman" w:cs="Times New Roman"/>
                <w:lang w:val="es-ES_tradnl"/>
              </w:rPr>
              <w:t>185 y 186 del POT De la ciudad, Decreto 555 de 2021</w:t>
            </w:r>
            <w:r w:rsidRPr="00D76585">
              <w:rPr>
                <w:rFonts w:ascii="Times New Roman" w:eastAsia="Times New Roman" w:hAnsi="Times New Roman" w:cs="Times New Roman"/>
                <w:lang w:val="es-ES_tradnl"/>
              </w:rPr>
              <w:t>,</w:t>
            </w:r>
            <w:r w:rsidR="00746556" w:rsidRPr="00D76585">
              <w:rPr>
                <w:rFonts w:ascii="Times New Roman" w:eastAsia="Times New Roman" w:hAnsi="Times New Roman" w:cs="Times New Roman"/>
                <w:lang w:val="es-ES_tradnl"/>
              </w:rPr>
              <w:t xml:space="preserve"> en donde el artículo 185 del POT ya establece la obligatoriedad de implementar SUDS en proyectos de espacio público y nuevas construcciones para gestionar el agua lluvia y a su vez el articulo 186 define Competencias relacionadas con elementos que conforman los Sistemas Urbanos de Drenaje Sostenible – SUDS, en donde el punto de partida es la Norma Técnica de la EAAB  NS-166</w:t>
            </w:r>
            <w:r w:rsidRPr="00D76585">
              <w:rPr>
                <w:rFonts w:ascii="Times New Roman" w:eastAsia="Times New Roman" w:hAnsi="Times New Roman" w:cs="Times New Roman"/>
                <w:lang w:val="es-ES_tradnl"/>
              </w:rPr>
              <w:t>, vigente desde 2018, que tampoco se encuentra relacionada en el contexto del proyecto de acuerdo, y</w:t>
            </w:r>
            <w:r w:rsidR="00746556" w:rsidRPr="00D76585">
              <w:rPr>
                <w:rFonts w:ascii="Times New Roman" w:eastAsia="Times New Roman" w:hAnsi="Times New Roman" w:cs="Times New Roman"/>
                <w:lang w:val="es-ES_tradnl"/>
              </w:rPr>
              <w:t xml:space="preserve"> que al igual que el Decreto 555 no se evidencia dentro del marco normativo del proyecto de Acuerdo.</w:t>
            </w:r>
          </w:p>
          <w:p w14:paraId="4AACAFE4" w14:textId="5B7A538D" w:rsidR="00746556" w:rsidRPr="00D76585" w:rsidRDefault="006D75FD" w:rsidP="00746556">
            <w:pPr>
              <w:pStyle w:val="Prrafodelista"/>
              <w:numPr>
                <w:ilvl w:val="0"/>
                <w:numId w:val="5"/>
              </w:numPr>
              <w:jc w:val="both"/>
              <w:rPr>
                <w:rFonts w:ascii="Times New Roman" w:eastAsia="Times New Roman" w:hAnsi="Times New Roman" w:cs="Times New Roman"/>
                <w:lang w:val="es-ES_tradnl"/>
              </w:rPr>
            </w:pPr>
            <w:r w:rsidRPr="00D76585">
              <w:rPr>
                <w:rFonts w:ascii="Times New Roman" w:eastAsia="Times New Roman" w:hAnsi="Times New Roman" w:cs="Times New Roman"/>
                <w:lang w:val="es-ES_tradnl"/>
              </w:rPr>
              <w:t xml:space="preserve">De igual manera el </w:t>
            </w:r>
            <w:r w:rsidRPr="00D76585">
              <w:rPr>
                <w:rFonts w:ascii="Times New Roman" w:eastAsia="Times New Roman" w:hAnsi="Times New Roman" w:cs="Times New Roman"/>
                <w:lang w:val="es-ES_tradnl"/>
              </w:rPr>
              <w:t xml:space="preserve">Decreto 670 de 2025 en Bogotá es el Decreto Único Distrital de Ordenamiento Territorial, expedido el 27 de diciembre de 2025 </w:t>
            </w:r>
            <w:r w:rsidRPr="00D76585">
              <w:rPr>
                <w:rFonts w:ascii="Times New Roman" w:eastAsia="Times New Roman" w:hAnsi="Times New Roman" w:cs="Times New Roman"/>
                <w:lang w:val="es-ES_tradnl"/>
              </w:rPr>
              <w:t>mediante el cual se c</w:t>
            </w:r>
            <w:r w:rsidRPr="00D76585">
              <w:rPr>
                <w:rFonts w:ascii="Times New Roman" w:eastAsia="Times New Roman" w:hAnsi="Times New Roman" w:cs="Times New Roman"/>
                <w:lang w:val="es-ES_tradnl"/>
              </w:rPr>
              <w:t>ompila, depura y racionaliza la normativa del Plan de Ordenamiento Territorial (POT) adoptado por el Decreto 555 de 2021</w:t>
            </w:r>
            <w:r w:rsidR="00D76585">
              <w:rPr>
                <w:rFonts w:ascii="Times New Roman" w:eastAsia="Times New Roman" w:hAnsi="Times New Roman" w:cs="Times New Roman"/>
                <w:lang w:val="es-ES_tradnl"/>
              </w:rPr>
              <w:t xml:space="preserve">, y que </w:t>
            </w:r>
            <w:r w:rsidR="00D76585" w:rsidRPr="00D76585">
              <w:rPr>
                <w:rFonts w:ascii="Times New Roman" w:hAnsi="Times New Roman" w:cs="Times New Roman"/>
              </w:rPr>
              <w:t>que menciona de manera relevante la importancia y obligatoriedad de diseño e Implementación de los SUDS en el marco de las Actuaciones Estratégicas previstas en el POT.</w:t>
            </w:r>
          </w:p>
          <w:p w14:paraId="4A410D07" w14:textId="049E16CF" w:rsidR="00831D97" w:rsidRPr="00D76585" w:rsidRDefault="00831D97" w:rsidP="00746556">
            <w:pPr>
              <w:pStyle w:val="Prrafodelista"/>
              <w:numPr>
                <w:ilvl w:val="0"/>
                <w:numId w:val="5"/>
              </w:numPr>
              <w:jc w:val="both"/>
              <w:rPr>
                <w:rFonts w:ascii="Times New Roman" w:eastAsia="Times New Roman" w:hAnsi="Times New Roman" w:cs="Times New Roman"/>
                <w:lang w:val="es-ES_tradnl"/>
              </w:rPr>
            </w:pPr>
            <w:r w:rsidRPr="00D76585">
              <w:rPr>
                <w:rFonts w:ascii="Times New Roman" w:eastAsia="Times New Roman" w:hAnsi="Times New Roman" w:cs="Times New Roman"/>
                <w:lang w:val="es-ES_tradnl"/>
              </w:rPr>
              <w:t xml:space="preserve">Sobre texto definido en </w:t>
            </w:r>
            <w:r w:rsidRPr="00D76585">
              <w:rPr>
                <w:rFonts w:ascii="Times New Roman" w:eastAsia="Times New Roman" w:hAnsi="Times New Roman" w:cs="Times New Roman"/>
                <w:lang w:val="es-ES_tradnl"/>
              </w:rPr>
              <w:t>Artículo 2. Lineamientos</w:t>
            </w:r>
            <w:r w:rsidRPr="00D76585">
              <w:rPr>
                <w:rFonts w:ascii="Times New Roman" w:eastAsia="Times New Roman" w:hAnsi="Times New Roman" w:cs="Times New Roman"/>
                <w:lang w:val="es-ES_tradnl"/>
              </w:rPr>
              <w:t xml:space="preserve">, se requiere evaluar antecedentes y normativa desarrollada en el Distrito sobre SUDS, a fin de evaluar si ya se vienen atendiendo los lineamientos sin la existencia del proyecto de acuerdo y cuales </w:t>
            </w:r>
            <w:proofErr w:type="spellStart"/>
            <w:r w:rsidRPr="00D76585">
              <w:rPr>
                <w:rFonts w:ascii="Times New Roman" w:eastAsia="Times New Roman" w:hAnsi="Times New Roman" w:cs="Times New Roman"/>
                <w:lang w:val="es-ES_tradnl"/>
              </w:rPr>
              <w:t>serian</w:t>
            </w:r>
            <w:proofErr w:type="spellEnd"/>
            <w:r w:rsidRPr="00D76585">
              <w:rPr>
                <w:rFonts w:ascii="Times New Roman" w:eastAsia="Times New Roman" w:hAnsi="Times New Roman" w:cs="Times New Roman"/>
                <w:lang w:val="es-ES_tradnl"/>
              </w:rPr>
              <w:t xml:space="preserve"> las necesidades adicionales que se requieren para la implementación de los SUDS en la red de andenes de la ciudad</w:t>
            </w:r>
          </w:p>
          <w:p w14:paraId="39C7E718" w14:textId="3C408181" w:rsidR="00831D97" w:rsidRPr="00D76585" w:rsidDel="003E72C7" w:rsidRDefault="00831D97" w:rsidP="00746556">
            <w:pPr>
              <w:pStyle w:val="Prrafodelista"/>
              <w:numPr>
                <w:ilvl w:val="0"/>
                <w:numId w:val="5"/>
              </w:numPr>
              <w:jc w:val="both"/>
              <w:rPr>
                <w:rFonts w:ascii="Times New Roman" w:hAnsi="Times New Roman" w:cs="Times New Roman"/>
              </w:rPr>
            </w:pPr>
            <w:r w:rsidRPr="00D76585">
              <w:rPr>
                <w:rFonts w:ascii="Times New Roman" w:eastAsia="Times New Roman" w:hAnsi="Times New Roman" w:cs="Times New Roman"/>
                <w:lang w:val="es-ES_tradnl"/>
              </w:rPr>
              <w:t xml:space="preserve">Sobre </w:t>
            </w:r>
            <w:r w:rsidRPr="00D76585">
              <w:rPr>
                <w:rFonts w:ascii="Times New Roman" w:eastAsia="Times New Roman" w:hAnsi="Times New Roman" w:cs="Times New Roman"/>
                <w:lang w:val="es-ES_tradnl"/>
              </w:rPr>
              <w:t xml:space="preserve">Artículo 3. Diseño, implementación y seguimiento. </w:t>
            </w:r>
            <w:r w:rsidRPr="00D76585">
              <w:rPr>
                <w:rFonts w:ascii="Times New Roman" w:eastAsia="Times New Roman" w:hAnsi="Times New Roman" w:cs="Times New Roman"/>
                <w:lang w:val="es-ES_tradnl"/>
              </w:rPr>
              <w:t>Es preciso definir responsabilidades de las entidades a cargo, teniendo en cuenta que genera carga adicional para lo propuesto.</w:t>
            </w:r>
          </w:p>
        </w:tc>
      </w:tr>
    </w:tbl>
    <w:p w14:paraId="2A342EE7" w14:textId="77777777" w:rsidR="00963AF2" w:rsidRPr="00D76585" w:rsidRDefault="00963AF2" w:rsidP="0FAFD33D">
      <w:pPr>
        <w:tabs>
          <w:tab w:val="left" w:pos="1605"/>
        </w:tabs>
        <w:jc w:val="both"/>
        <w:rPr>
          <w:sz w:val="22"/>
          <w:szCs w:val="22"/>
        </w:rPr>
      </w:pPr>
    </w:p>
    <w:p w14:paraId="2EF82584" w14:textId="77777777" w:rsidR="00963AF2" w:rsidRPr="00D76585" w:rsidRDefault="00963AF2" w:rsidP="0FAFD33D">
      <w:pPr>
        <w:tabs>
          <w:tab w:val="left" w:pos="1605"/>
        </w:tabs>
        <w:jc w:val="both"/>
        <w:rPr>
          <w:b/>
          <w:bCs/>
          <w:sz w:val="22"/>
          <w:szCs w:val="22"/>
        </w:rPr>
      </w:pPr>
      <w:r w:rsidRPr="00D76585">
        <w:rPr>
          <w:b/>
          <w:bCs/>
          <w:sz w:val="22"/>
          <w:szCs w:val="22"/>
        </w:rPr>
        <w:t>COMENTARIOS Y/O MODIFICACIONES AL ARTICULADO</w:t>
      </w:r>
    </w:p>
    <w:tbl>
      <w:tblPr>
        <w:tblStyle w:val="Tablaconcuadrcula"/>
        <w:tblW w:w="9072" w:type="dxa"/>
        <w:tblInd w:w="-5" w:type="dxa"/>
        <w:tblLayout w:type="fixed"/>
        <w:tblLook w:val="06A0" w:firstRow="1" w:lastRow="0" w:firstColumn="1" w:lastColumn="0" w:noHBand="1" w:noVBand="1"/>
      </w:tblPr>
      <w:tblGrid>
        <w:gridCol w:w="9072"/>
      </w:tblGrid>
      <w:tr w:rsidR="00963AF2" w:rsidRPr="00D76585" w14:paraId="7BF53438" w14:textId="77777777" w:rsidTr="0FAFD33D">
        <w:trPr>
          <w:trHeight w:val="300"/>
        </w:trPr>
        <w:tc>
          <w:tcPr>
            <w:tcW w:w="9072" w:type="dxa"/>
          </w:tcPr>
          <w:p w14:paraId="18101B0C" w14:textId="164B3274" w:rsidR="00C23F3C" w:rsidRPr="00D76585" w:rsidRDefault="00D93474" w:rsidP="0FAFD33D">
            <w:pPr>
              <w:pStyle w:val="Prrafodelista"/>
              <w:numPr>
                <w:ilvl w:val="0"/>
                <w:numId w:val="2"/>
              </w:numPr>
              <w:jc w:val="both"/>
              <w:rPr>
                <w:rFonts w:ascii="Times New Roman" w:eastAsia="Times New Roman" w:hAnsi="Times New Roman" w:cs="Times New Roman"/>
                <w:lang w:val="es-ES"/>
              </w:rPr>
            </w:pPr>
            <w:r w:rsidRPr="00D76585">
              <w:rPr>
                <w:rFonts w:ascii="Times New Roman" w:eastAsia="Times New Roman" w:hAnsi="Times New Roman" w:cs="Times New Roman"/>
                <w:lang w:val="es-ES"/>
              </w:rPr>
              <w:t>Es importante</w:t>
            </w:r>
            <w:r w:rsidR="00831D97" w:rsidRPr="00D76585">
              <w:rPr>
                <w:rFonts w:ascii="Times New Roman" w:eastAsia="Times New Roman" w:hAnsi="Times New Roman" w:cs="Times New Roman"/>
                <w:lang w:val="es-ES"/>
              </w:rPr>
              <w:t xml:space="preserve"> identificar la existencia de </w:t>
            </w:r>
            <w:r w:rsidR="006D75FD" w:rsidRPr="00D76585">
              <w:rPr>
                <w:rFonts w:ascii="Times New Roman" w:eastAsia="Times New Roman" w:hAnsi="Times New Roman" w:cs="Times New Roman"/>
                <w:lang w:val="es-ES"/>
              </w:rPr>
              <w:t>la Red de SUDS del D</w:t>
            </w:r>
            <w:r w:rsidRPr="00D76585">
              <w:rPr>
                <w:rFonts w:ascii="Times New Roman" w:eastAsia="Times New Roman" w:hAnsi="Times New Roman" w:cs="Times New Roman"/>
                <w:lang w:val="es-ES"/>
              </w:rPr>
              <w:t xml:space="preserve">istrito </w:t>
            </w:r>
            <w:r w:rsidR="006D75FD" w:rsidRPr="00D76585">
              <w:rPr>
                <w:rFonts w:ascii="Times New Roman" w:eastAsia="Times New Roman" w:hAnsi="Times New Roman" w:cs="Times New Roman"/>
                <w:lang w:val="es-ES"/>
              </w:rPr>
              <w:t>C</w:t>
            </w:r>
            <w:r w:rsidRPr="00D76585">
              <w:rPr>
                <w:rFonts w:ascii="Times New Roman" w:eastAsia="Times New Roman" w:hAnsi="Times New Roman" w:cs="Times New Roman"/>
                <w:lang w:val="es-ES"/>
              </w:rPr>
              <w:t>apital</w:t>
            </w:r>
            <w:r w:rsidR="006D75FD" w:rsidRPr="00D76585">
              <w:rPr>
                <w:rFonts w:ascii="Times New Roman" w:eastAsia="Times New Roman" w:hAnsi="Times New Roman" w:cs="Times New Roman"/>
                <w:lang w:val="es-ES"/>
              </w:rPr>
              <w:t xml:space="preserve">, liderado por la </w:t>
            </w:r>
            <w:r w:rsidR="00831D97" w:rsidRPr="00D76585">
              <w:rPr>
                <w:rFonts w:ascii="Times New Roman" w:eastAsia="Times New Roman" w:hAnsi="Times New Roman" w:cs="Times New Roman"/>
                <w:lang w:val="es-ES"/>
              </w:rPr>
              <w:t>secretaria</w:t>
            </w:r>
            <w:r w:rsidR="006D75FD" w:rsidRPr="00D76585">
              <w:rPr>
                <w:rFonts w:ascii="Times New Roman" w:eastAsia="Times New Roman" w:hAnsi="Times New Roman" w:cs="Times New Roman"/>
                <w:lang w:val="es-ES"/>
              </w:rPr>
              <w:t xml:space="preserve"> Distrital de Ambiente y el IDIGER </w:t>
            </w:r>
            <w:r w:rsidRPr="00D76585">
              <w:rPr>
                <w:rFonts w:ascii="Times New Roman" w:eastAsia="Times New Roman" w:hAnsi="Times New Roman" w:cs="Times New Roman"/>
                <w:lang w:val="es-ES"/>
              </w:rPr>
              <w:t>qu</w:t>
            </w:r>
            <w:r w:rsidR="006D75FD" w:rsidRPr="00D76585">
              <w:rPr>
                <w:rFonts w:ascii="Times New Roman" w:eastAsia="Times New Roman" w:hAnsi="Times New Roman" w:cs="Times New Roman"/>
                <w:lang w:val="es-ES"/>
              </w:rPr>
              <w:t xml:space="preserve">ienes cuentan con el </w:t>
            </w:r>
            <w:r w:rsidR="000560A2" w:rsidRPr="00D76585">
              <w:rPr>
                <w:rFonts w:ascii="Times New Roman" w:eastAsia="Times New Roman" w:hAnsi="Times New Roman" w:cs="Times New Roman"/>
                <w:lang w:val="es-ES"/>
              </w:rPr>
              <w:t>inventario</w:t>
            </w:r>
            <w:r w:rsidR="006D75FD" w:rsidRPr="00D76585">
              <w:rPr>
                <w:rFonts w:ascii="Times New Roman" w:eastAsia="Times New Roman" w:hAnsi="Times New Roman" w:cs="Times New Roman"/>
                <w:lang w:val="es-ES"/>
              </w:rPr>
              <w:t xml:space="preserve"> de SUDS </w:t>
            </w:r>
            <w:r w:rsidR="006D75FD" w:rsidRPr="00D76585">
              <w:rPr>
                <w:rFonts w:ascii="Times New Roman" w:eastAsia="Times New Roman" w:hAnsi="Times New Roman" w:cs="Times New Roman"/>
                <w:lang w:val="es-ES"/>
              </w:rPr>
              <w:lastRenderedPageBreak/>
              <w:t>de la ciudad y realizan acompañamiento técnico en procesos de diseño e implementación</w:t>
            </w:r>
            <w:r w:rsidR="00D76585" w:rsidRPr="00D76585">
              <w:rPr>
                <w:rFonts w:ascii="Times New Roman" w:eastAsia="Times New Roman" w:hAnsi="Times New Roman" w:cs="Times New Roman"/>
                <w:lang w:val="es-ES"/>
              </w:rPr>
              <w:t xml:space="preserve">; para vincular acciones que se identifiquen como novedosas  </w:t>
            </w:r>
          </w:p>
          <w:p w14:paraId="00C40B61" w14:textId="0A183C85" w:rsidR="00963AF2" w:rsidRPr="00D76585" w:rsidRDefault="000560A2" w:rsidP="00D76585">
            <w:pPr>
              <w:pStyle w:val="Prrafodelista"/>
              <w:numPr>
                <w:ilvl w:val="0"/>
                <w:numId w:val="2"/>
              </w:numPr>
              <w:jc w:val="both"/>
              <w:rPr>
                <w:rFonts w:ascii="Times New Roman" w:eastAsia="Times New Roman" w:hAnsi="Times New Roman" w:cs="Times New Roman"/>
                <w:lang w:val="es-ES"/>
              </w:rPr>
            </w:pPr>
            <w:r w:rsidRPr="00D76585">
              <w:rPr>
                <w:rFonts w:ascii="Times New Roman" w:eastAsia="Times New Roman" w:hAnsi="Times New Roman" w:cs="Times New Roman"/>
                <w:lang w:val="es-ES"/>
              </w:rPr>
              <w:t xml:space="preserve">Se considera relevante </w:t>
            </w:r>
            <w:r w:rsidR="00CC54E1" w:rsidRPr="00D76585">
              <w:rPr>
                <w:rFonts w:ascii="Times New Roman" w:eastAsia="Times New Roman" w:hAnsi="Times New Roman" w:cs="Times New Roman"/>
                <w:lang w:val="es-ES"/>
              </w:rPr>
              <w:t>incluir</w:t>
            </w:r>
            <w:r w:rsidR="00EA421C" w:rsidRPr="00D76585">
              <w:rPr>
                <w:rFonts w:ascii="Times New Roman" w:eastAsia="Times New Roman" w:hAnsi="Times New Roman" w:cs="Times New Roman"/>
                <w:lang w:val="es-ES"/>
              </w:rPr>
              <w:t xml:space="preserve"> </w:t>
            </w:r>
            <w:r w:rsidRPr="00D76585">
              <w:rPr>
                <w:rFonts w:ascii="Times New Roman" w:eastAsia="Times New Roman" w:hAnsi="Times New Roman" w:cs="Times New Roman"/>
                <w:lang w:val="es-ES"/>
              </w:rPr>
              <w:t xml:space="preserve">dentro del proyecto de acuerdo, </w:t>
            </w:r>
            <w:r w:rsidR="00EA421C" w:rsidRPr="00D76585">
              <w:rPr>
                <w:rFonts w:ascii="Times New Roman" w:eastAsia="Times New Roman" w:hAnsi="Times New Roman" w:cs="Times New Roman"/>
                <w:lang w:val="es-ES"/>
              </w:rPr>
              <w:t xml:space="preserve">alineación </w:t>
            </w:r>
            <w:r w:rsidRPr="00D76585">
              <w:rPr>
                <w:rFonts w:ascii="Times New Roman" w:eastAsia="Times New Roman" w:hAnsi="Times New Roman" w:cs="Times New Roman"/>
                <w:lang w:val="es-ES"/>
              </w:rPr>
              <w:t>con lo establecido en el</w:t>
            </w:r>
            <w:r w:rsidR="00EA421C" w:rsidRPr="00D76585">
              <w:rPr>
                <w:rFonts w:ascii="Times New Roman" w:eastAsia="Times New Roman" w:hAnsi="Times New Roman" w:cs="Times New Roman"/>
                <w:lang w:val="es-ES"/>
              </w:rPr>
              <w:t xml:space="preserve"> </w:t>
            </w:r>
            <w:r w:rsidR="00CC54E1" w:rsidRPr="00D76585">
              <w:rPr>
                <w:rFonts w:ascii="Times New Roman" w:eastAsia="Times New Roman" w:hAnsi="Times New Roman" w:cs="Times New Roman"/>
                <w:lang w:val="es-ES"/>
              </w:rPr>
              <w:t>M</w:t>
            </w:r>
            <w:r w:rsidR="00EA421C" w:rsidRPr="00D76585">
              <w:rPr>
                <w:rFonts w:ascii="Times New Roman" w:eastAsia="Times New Roman" w:hAnsi="Times New Roman" w:cs="Times New Roman"/>
                <w:lang w:val="es-ES"/>
              </w:rPr>
              <w:t xml:space="preserve">anual de </w:t>
            </w:r>
            <w:r w:rsidR="00CC54E1" w:rsidRPr="00D76585">
              <w:rPr>
                <w:rFonts w:ascii="Times New Roman" w:eastAsia="Times New Roman" w:hAnsi="Times New Roman" w:cs="Times New Roman"/>
                <w:lang w:val="es-ES"/>
              </w:rPr>
              <w:t>E</w:t>
            </w:r>
            <w:r w:rsidR="00EA421C" w:rsidRPr="00D76585">
              <w:rPr>
                <w:rFonts w:ascii="Times New Roman" w:eastAsia="Times New Roman" w:hAnsi="Times New Roman" w:cs="Times New Roman"/>
                <w:lang w:val="es-ES"/>
              </w:rPr>
              <w:t>spacio</w:t>
            </w:r>
            <w:r w:rsidRPr="00D76585">
              <w:rPr>
                <w:rFonts w:ascii="Times New Roman" w:eastAsia="Times New Roman" w:hAnsi="Times New Roman" w:cs="Times New Roman"/>
                <w:lang w:val="es-ES"/>
              </w:rPr>
              <w:t xml:space="preserve"> </w:t>
            </w:r>
            <w:r w:rsidR="00CC54E1" w:rsidRPr="00D76585">
              <w:rPr>
                <w:rFonts w:ascii="Times New Roman" w:eastAsia="Times New Roman" w:hAnsi="Times New Roman" w:cs="Times New Roman"/>
                <w:lang w:val="es-ES"/>
              </w:rPr>
              <w:t>P</w:t>
            </w:r>
            <w:r w:rsidR="00EA421C" w:rsidRPr="00D76585">
              <w:rPr>
                <w:rFonts w:ascii="Times New Roman" w:eastAsia="Times New Roman" w:hAnsi="Times New Roman" w:cs="Times New Roman"/>
                <w:lang w:val="es-ES"/>
              </w:rPr>
              <w:t>ublico</w:t>
            </w:r>
            <w:r w:rsidR="00CC54E1" w:rsidRPr="00D76585">
              <w:rPr>
                <w:rFonts w:ascii="Times New Roman" w:eastAsia="Times New Roman" w:hAnsi="Times New Roman" w:cs="Times New Roman"/>
                <w:lang w:val="es-ES"/>
              </w:rPr>
              <w:t xml:space="preserve"> 2023</w:t>
            </w:r>
            <w:r w:rsidR="00831D97" w:rsidRPr="00D76585">
              <w:rPr>
                <w:rFonts w:ascii="Times New Roman" w:eastAsia="Times New Roman" w:hAnsi="Times New Roman" w:cs="Times New Roman"/>
                <w:lang w:val="es-ES"/>
              </w:rPr>
              <w:t xml:space="preserve">; como herramienta </w:t>
            </w:r>
            <w:r w:rsidR="00831D97" w:rsidRPr="00D76585">
              <w:rPr>
                <w:rFonts w:ascii="Times New Roman" w:eastAsia="Times New Roman" w:hAnsi="Times New Roman" w:cs="Times New Roman"/>
                <w:lang w:val="es-ES_tradnl"/>
              </w:rPr>
              <w:t xml:space="preserve">de </w:t>
            </w:r>
            <w:r w:rsidR="00831D97" w:rsidRPr="00D76585">
              <w:rPr>
                <w:rFonts w:ascii="Times New Roman" w:eastAsia="Times New Roman" w:hAnsi="Times New Roman" w:cs="Times New Roman"/>
                <w:lang w:val="es-ES_tradnl"/>
              </w:rPr>
              <w:t>c</w:t>
            </w:r>
            <w:r w:rsidR="00831D97" w:rsidRPr="00D76585">
              <w:rPr>
                <w:rFonts w:ascii="Times New Roman" w:eastAsia="Times New Roman" w:hAnsi="Times New Roman" w:cs="Times New Roman"/>
                <w:lang w:val="es-ES_tradnl"/>
              </w:rPr>
              <w:t>onectividad ambiental</w:t>
            </w:r>
            <w:r w:rsidR="00831D97" w:rsidRPr="00D76585">
              <w:rPr>
                <w:rFonts w:ascii="Times New Roman" w:eastAsia="Times New Roman" w:hAnsi="Times New Roman" w:cs="Times New Roman"/>
                <w:lang w:val="es-ES"/>
              </w:rPr>
              <w:t xml:space="preserve"> en la construcción de espacio público de la ciudad.</w:t>
            </w:r>
          </w:p>
        </w:tc>
      </w:tr>
    </w:tbl>
    <w:p w14:paraId="08E13A17" w14:textId="77777777" w:rsidR="00963AF2" w:rsidRDefault="00963AF2" w:rsidP="0FAFD33D">
      <w:pPr>
        <w:pStyle w:val="Prrafodelista"/>
        <w:tabs>
          <w:tab w:val="left" w:pos="1605"/>
        </w:tabs>
        <w:ind w:left="0"/>
        <w:jc w:val="both"/>
        <w:rPr>
          <w:rFonts w:ascii="Times New Roman" w:hAnsi="Times New Roman" w:cs="Times New Roman"/>
          <w:b/>
          <w:bCs/>
          <w:lang w:val="es-ES"/>
        </w:rPr>
      </w:pPr>
    </w:p>
    <w:p w14:paraId="437E3908" w14:textId="77777777" w:rsidR="00963AF2" w:rsidRPr="00A47D98" w:rsidRDefault="00963AF2" w:rsidP="0FAFD33D">
      <w:pPr>
        <w:pStyle w:val="Prrafodelista"/>
        <w:tabs>
          <w:tab w:val="left" w:pos="1605"/>
        </w:tabs>
        <w:spacing w:after="0"/>
        <w:ind w:left="0"/>
        <w:jc w:val="both"/>
        <w:rPr>
          <w:rFonts w:ascii="Times New Roman" w:hAnsi="Times New Roman" w:cs="Times New Roman"/>
        </w:rPr>
      </w:pPr>
      <w:r w:rsidRPr="0FAFD33D">
        <w:rPr>
          <w:rFonts w:ascii="Times New Roman" w:hAnsi="Times New Roman" w:cs="Times New Roman"/>
          <w:b/>
          <w:bCs/>
          <w:lang w:val="es-ES"/>
        </w:rPr>
        <w:t>¿GENERA GASTOS ADICIONALES EN EL PRESUPUESTO DE LA ENTIDAD?</w:t>
      </w:r>
    </w:p>
    <w:tbl>
      <w:tblPr>
        <w:tblW w:w="9072" w:type="dxa"/>
        <w:tblInd w:w="-5" w:type="dxa"/>
        <w:tblLayout w:type="fixed"/>
        <w:tblLook w:val="0000" w:firstRow="0" w:lastRow="0" w:firstColumn="0" w:lastColumn="0" w:noHBand="0" w:noVBand="0"/>
      </w:tblPr>
      <w:tblGrid>
        <w:gridCol w:w="9072"/>
      </w:tblGrid>
      <w:tr w:rsidR="00963AF2" w:rsidRPr="00A47D98" w14:paraId="1CAF465A" w14:textId="77777777" w:rsidTr="0FAFD33D">
        <w:trPr>
          <w:trHeight w:val="1121"/>
        </w:trPr>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EB5FB" w14:textId="77777777" w:rsidR="00963AF2" w:rsidRPr="00E57552" w:rsidRDefault="00963AF2" w:rsidP="0FAFD33D">
            <w:pPr>
              <w:tabs>
                <w:tab w:val="left" w:pos="1605"/>
              </w:tabs>
              <w:snapToGrid w:val="0"/>
              <w:jc w:val="both"/>
              <w:rPr>
                <w:sz w:val="22"/>
                <w:szCs w:val="22"/>
                <w:lang w:val="es-CO"/>
              </w:rPr>
            </w:pPr>
          </w:p>
          <w:p w14:paraId="3878425D" w14:textId="70460449" w:rsidR="00963AF2" w:rsidRPr="00A47D98" w:rsidRDefault="00963AF2" w:rsidP="0FAFD33D">
            <w:pPr>
              <w:tabs>
                <w:tab w:val="left" w:pos="1605"/>
              </w:tabs>
              <w:jc w:val="both"/>
              <w:rPr>
                <w:sz w:val="22"/>
                <w:szCs w:val="22"/>
              </w:rPr>
            </w:pPr>
            <w:r w:rsidRPr="0FAFD33D">
              <w:rPr>
                <w:sz w:val="22"/>
                <w:szCs w:val="22"/>
                <w:lang w:val="es-ES"/>
              </w:rPr>
              <w:t>Si _</w:t>
            </w:r>
            <w:r w:rsidR="4C77C82F" w:rsidRPr="0FAFD33D">
              <w:rPr>
                <w:sz w:val="22"/>
                <w:szCs w:val="22"/>
                <w:lang w:val="es-ES"/>
              </w:rPr>
              <w:t>X</w:t>
            </w:r>
            <w:r w:rsidRPr="0FAFD33D">
              <w:rPr>
                <w:sz w:val="22"/>
                <w:szCs w:val="22"/>
                <w:lang w:val="es-ES"/>
              </w:rPr>
              <w:t>___       No __</w:t>
            </w:r>
            <w:r w:rsidRPr="0FAFD33D">
              <w:rPr>
                <w:sz w:val="22"/>
                <w:szCs w:val="22"/>
                <w:lang w:val="es"/>
              </w:rPr>
              <w:t xml:space="preserve">__   </w:t>
            </w:r>
            <w:r w:rsidRPr="0FAFD33D">
              <w:rPr>
                <w:sz w:val="22"/>
                <w:szCs w:val="22"/>
                <w:lang w:val="es-ES"/>
              </w:rPr>
              <w:t xml:space="preserve">  </w:t>
            </w:r>
          </w:p>
          <w:p w14:paraId="7896BE00" w14:textId="77777777" w:rsidR="00963AF2" w:rsidRPr="00A47D98" w:rsidRDefault="00963AF2" w:rsidP="0FAFD33D">
            <w:pPr>
              <w:tabs>
                <w:tab w:val="left" w:pos="1605"/>
              </w:tabs>
              <w:jc w:val="both"/>
              <w:rPr>
                <w:sz w:val="22"/>
                <w:szCs w:val="22"/>
                <w:lang w:val="es-ES"/>
              </w:rPr>
            </w:pPr>
          </w:p>
          <w:p w14:paraId="4A040C7F" w14:textId="77777777" w:rsidR="00963AF2" w:rsidRPr="00A47D98" w:rsidRDefault="00963AF2" w:rsidP="0FAFD33D">
            <w:pPr>
              <w:tabs>
                <w:tab w:val="left" w:pos="1605"/>
              </w:tabs>
              <w:jc w:val="both"/>
              <w:rPr>
                <w:sz w:val="22"/>
                <w:szCs w:val="22"/>
              </w:rPr>
            </w:pPr>
            <w:r w:rsidRPr="0FAFD33D">
              <w:rPr>
                <w:sz w:val="22"/>
                <w:szCs w:val="22"/>
                <w:lang w:val="es-ES"/>
              </w:rPr>
              <w:t>Pueden ser atendidas por el Presupuesto del Sector</w:t>
            </w:r>
          </w:p>
          <w:p w14:paraId="18603FC7" w14:textId="77777777" w:rsidR="00963AF2" w:rsidRPr="00A47D98" w:rsidRDefault="00963AF2" w:rsidP="0FAFD33D">
            <w:pPr>
              <w:tabs>
                <w:tab w:val="left" w:pos="1605"/>
              </w:tabs>
              <w:jc w:val="both"/>
              <w:rPr>
                <w:sz w:val="22"/>
                <w:szCs w:val="22"/>
                <w:lang w:val="es-ES"/>
              </w:rPr>
            </w:pPr>
          </w:p>
          <w:p w14:paraId="3F7B6E64" w14:textId="11B518BE" w:rsidR="00963AF2" w:rsidRDefault="00963AF2" w:rsidP="0FAFD33D">
            <w:pPr>
              <w:tabs>
                <w:tab w:val="left" w:pos="1605"/>
              </w:tabs>
              <w:jc w:val="both"/>
              <w:rPr>
                <w:sz w:val="22"/>
                <w:szCs w:val="22"/>
                <w:lang w:val="es-ES"/>
              </w:rPr>
            </w:pPr>
            <w:r w:rsidRPr="0FAFD33D">
              <w:rPr>
                <w:sz w:val="22"/>
                <w:szCs w:val="22"/>
                <w:lang w:val="es-ES"/>
              </w:rPr>
              <w:t>Si _</w:t>
            </w:r>
            <w:r w:rsidR="00831D97">
              <w:rPr>
                <w:sz w:val="22"/>
                <w:szCs w:val="22"/>
                <w:lang w:val="es-ES"/>
              </w:rPr>
              <w:t>X</w:t>
            </w:r>
            <w:r w:rsidRPr="0FAFD33D">
              <w:rPr>
                <w:sz w:val="22"/>
                <w:szCs w:val="22"/>
                <w:lang w:val="es-ES"/>
              </w:rPr>
              <w:t>_      No _</w:t>
            </w:r>
            <w:r w:rsidRPr="0FAFD33D">
              <w:rPr>
                <w:sz w:val="22"/>
                <w:szCs w:val="22"/>
                <w:lang w:val="es"/>
              </w:rPr>
              <w:t>___</w:t>
            </w:r>
          </w:p>
          <w:p w14:paraId="7D46B589" w14:textId="77777777" w:rsidR="00963AF2" w:rsidRPr="00A47D98" w:rsidRDefault="00963AF2" w:rsidP="0FAFD33D">
            <w:pPr>
              <w:tabs>
                <w:tab w:val="left" w:pos="1605"/>
              </w:tabs>
              <w:jc w:val="both"/>
              <w:rPr>
                <w:sz w:val="22"/>
                <w:szCs w:val="22"/>
                <w:lang w:val="es-ES"/>
              </w:rPr>
            </w:pPr>
            <w:r w:rsidRPr="0FAFD33D">
              <w:rPr>
                <w:sz w:val="22"/>
                <w:szCs w:val="22"/>
                <w:lang w:val="es-ES"/>
              </w:rPr>
              <w:t xml:space="preserve">  </w:t>
            </w:r>
          </w:p>
        </w:tc>
      </w:tr>
    </w:tbl>
    <w:p w14:paraId="0B2AAEA9" w14:textId="77777777" w:rsidR="00963AF2" w:rsidRPr="00A47D98" w:rsidRDefault="00963AF2" w:rsidP="0FAFD33D">
      <w:pPr>
        <w:tabs>
          <w:tab w:val="left" w:pos="1605"/>
        </w:tabs>
        <w:rPr>
          <w:sz w:val="22"/>
          <w:szCs w:val="22"/>
        </w:rPr>
      </w:pPr>
    </w:p>
    <w:p w14:paraId="7F7B3333" w14:textId="77777777" w:rsidR="00963AF2" w:rsidRPr="00E92784" w:rsidRDefault="00963AF2" w:rsidP="0FAFD33D">
      <w:pPr>
        <w:tabs>
          <w:tab w:val="left" w:pos="1605"/>
        </w:tabs>
        <w:rPr>
          <w:b/>
          <w:bCs/>
          <w:sz w:val="24"/>
          <w:szCs w:val="24"/>
        </w:rPr>
      </w:pPr>
      <w:r w:rsidRPr="0FAFD33D">
        <w:rPr>
          <w:b/>
          <w:bCs/>
          <w:sz w:val="24"/>
          <w:szCs w:val="24"/>
        </w:rPr>
        <w:t>VIABILIDAD DEL PROYECTO (Señalar con X la opción adecuada)</w:t>
      </w:r>
    </w:p>
    <w:tbl>
      <w:tblPr>
        <w:tblW w:w="9214" w:type="dxa"/>
        <w:tblInd w:w="-5" w:type="dxa"/>
        <w:tblLayout w:type="fixed"/>
        <w:tblLook w:val="0000" w:firstRow="0" w:lastRow="0" w:firstColumn="0" w:lastColumn="0" w:noHBand="0" w:noVBand="0"/>
      </w:tblPr>
      <w:tblGrid>
        <w:gridCol w:w="9214"/>
      </w:tblGrid>
      <w:tr w:rsidR="00963AF2" w:rsidRPr="00E92784" w14:paraId="74B428E7" w14:textId="77777777" w:rsidTr="0FAFD33D">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8395E" w14:textId="77777777" w:rsidR="00963AF2" w:rsidRPr="00E92784" w:rsidRDefault="00963AF2" w:rsidP="0FAFD33D">
            <w:pPr>
              <w:tabs>
                <w:tab w:val="left" w:pos="1605"/>
              </w:tabs>
              <w:rPr>
                <w:sz w:val="24"/>
                <w:szCs w:val="24"/>
              </w:rPr>
            </w:pPr>
          </w:p>
          <w:p w14:paraId="1D6D9F25" w14:textId="5FB54ABE" w:rsidR="00963AF2" w:rsidRPr="00E92784" w:rsidRDefault="00963AF2" w:rsidP="0FAFD33D">
            <w:pPr>
              <w:tabs>
                <w:tab w:val="left" w:pos="1605"/>
              </w:tabs>
              <w:rPr>
                <w:sz w:val="24"/>
                <w:szCs w:val="24"/>
              </w:rPr>
            </w:pPr>
            <w:r w:rsidRPr="0FAFD33D">
              <w:rPr>
                <w:sz w:val="24"/>
                <w:szCs w:val="24"/>
              </w:rPr>
              <w:t>Viable: _____</w:t>
            </w:r>
            <w:r w:rsidRPr="0FAFD33D">
              <w:rPr>
                <w:sz w:val="24"/>
                <w:szCs w:val="24"/>
                <w:u w:val="single"/>
              </w:rPr>
              <w:t xml:space="preserve"> </w:t>
            </w:r>
            <w:r w:rsidRPr="0FAFD33D">
              <w:rPr>
                <w:sz w:val="24"/>
                <w:szCs w:val="24"/>
              </w:rPr>
              <w:t xml:space="preserve">   </w:t>
            </w:r>
          </w:p>
          <w:p w14:paraId="117F19AC" w14:textId="77777777" w:rsidR="00963AF2" w:rsidRPr="00E92784" w:rsidRDefault="00963AF2" w:rsidP="0FAFD33D">
            <w:pPr>
              <w:tabs>
                <w:tab w:val="left" w:pos="1605"/>
              </w:tabs>
              <w:rPr>
                <w:sz w:val="24"/>
                <w:szCs w:val="24"/>
              </w:rPr>
            </w:pPr>
          </w:p>
          <w:p w14:paraId="54089D0C" w14:textId="070FC4E8" w:rsidR="00963AF2" w:rsidRPr="00E92784" w:rsidRDefault="00963AF2" w:rsidP="0FAFD33D">
            <w:pPr>
              <w:tabs>
                <w:tab w:val="left" w:pos="1605"/>
              </w:tabs>
              <w:rPr>
                <w:sz w:val="24"/>
                <w:szCs w:val="24"/>
                <w:u w:val="single"/>
              </w:rPr>
            </w:pPr>
            <w:r w:rsidRPr="0FAFD33D">
              <w:rPr>
                <w:sz w:val="24"/>
                <w:szCs w:val="24"/>
              </w:rPr>
              <w:t xml:space="preserve">Viable sujeto a comentarios y/o modificaciones al articulado:  </w:t>
            </w:r>
            <w:r w:rsidRPr="0FAFD33D">
              <w:rPr>
                <w:sz w:val="24"/>
                <w:szCs w:val="24"/>
                <w:u w:val="single"/>
              </w:rPr>
              <w:t>__</w:t>
            </w:r>
            <w:r w:rsidR="445D68B3" w:rsidRPr="0FAFD33D">
              <w:rPr>
                <w:sz w:val="24"/>
                <w:szCs w:val="24"/>
                <w:u w:val="single"/>
              </w:rPr>
              <w:t>X</w:t>
            </w:r>
            <w:r w:rsidRPr="0FAFD33D">
              <w:rPr>
                <w:sz w:val="24"/>
                <w:szCs w:val="24"/>
                <w:u w:val="single"/>
              </w:rPr>
              <w:t>_</w:t>
            </w:r>
          </w:p>
          <w:p w14:paraId="697DACB9" w14:textId="77777777" w:rsidR="00963AF2" w:rsidRPr="00E92784" w:rsidRDefault="00963AF2" w:rsidP="0FAFD33D">
            <w:pPr>
              <w:tabs>
                <w:tab w:val="left" w:pos="1605"/>
              </w:tabs>
              <w:rPr>
                <w:sz w:val="24"/>
                <w:szCs w:val="24"/>
              </w:rPr>
            </w:pPr>
          </w:p>
          <w:p w14:paraId="15582D78" w14:textId="41E34A96" w:rsidR="00963AF2" w:rsidRPr="00E92784" w:rsidRDefault="00963AF2" w:rsidP="0FAFD33D">
            <w:pPr>
              <w:tabs>
                <w:tab w:val="left" w:pos="1605"/>
              </w:tabs>
              <w:rPr>
                <w:sz w:val="24"/>
                <w:szCs w:val="24"/>
                <w:u w:val="single"/>
              </w:rPr>
            </w:pPr>
            <w:r w:rsidRPr="0FAFD33D">
              <w:rPr>
                <w:sz w:val="24"/>
                <w:szCs w:val="24"/>
              </w:rPr>
              <w:t xml:space="preserve">No Viable: </w:t>
            </w:r>
            <w:r w:rsidRPr="0FAFD33D">
              <w:rPr>
                <w:sz w:val="24"/>
                <w:szCs w:val="24"/>
                <w:u w:val="single"/>
              </w:rPr>
              <w:t>___</w:t>
            </w:r>
          </w:p>
          <w:p w14:paraId="72D51C86" w14:textId="77777777" w:rsidR="00963AF2" w:rsidRPr="00E92784" w:rsidRDefault="00963AF2" w:rsidP="0FAFD33D">
            <w:pPr>
              <w:tabs>
                <w:tab w:val="left" w:pos="1605"/>
              </w:tabs>
              <w:rPr>
                <w:b/>
                <w:bCs/>
                <w:sz w:val="24"/>
                <w:szCs w:val="24"/>
              </w:rPr>
            </w:pPr>
          </w:p>
        </w:tc>
      </w:tr>
    </w:tbl>
    <w:p w14:paraId="3E92193C" w14:textId="77777777" w:rsidR="00963AF2" w:rsidRPr="00E92784" w:rsidRDefault="00963AF2" w:rsidP="0FAFD33D">
      <w:pPr>
        <w:tabs>
          <w:tab w:val="left" w:pos="1605"/>
        </w:tabs>
        <w:rPr>
          <w:sz w:val="24"/>
          <w:szCs w:val="24"/>
        </w:rPr>
      </w:pPr>
    </w:p>
    <w:p w14:paraId="05DEDB42" w14:textId="77777777" w:rsidR="00963AF2" w:rsidRPr="0014045A" w:rsidRDefault="00963AF2" w:rsidP="0FAFD33D">
      <w:pPr>
        <w:tabs>
          <w:tab w:val="left" w:pos="1605"/>
        </w:tabs>
        <w:jc w:val="both"/>
        <w:rPr>
          <w:sz w:val="22"/>
          <w:szCs w:val="22"/>
        </w:rPr>
      </w:pPr>
      <w:r w:rsidRPr="0FAFD33D">
        <w:rPr>
          <w:rFonts w:eastAsia="Arial Narrow"/>
          <w:sz w:val="22"/>
          <w:szCs w:val="22"/>
        </w:rPr>
        <w:t xml:space="preserve"> </w:t>
      </w:r>
      <w:r w:rsidRPr="0FAFD33D">
        <w:rPr>
          <w:sz w:val="22"/>
          <w:szCs w:val="22"/>
        </w:rPr>
        <w:t>Atentamente,</w:t>
      </w:r>
    </w:p>
    <w:p w14:paraId="518E18E4" w14:textId="77777777" w:rsidR="00963AF2" w:rsidRDefault="00963AF2" w:rsidP="00963AF2">
      <w:pPr>
        <w:tabs>
          <w:tab w:val="left" w:pos="1605"/>
        </w:tabs>
        <w:jc w:val="both"/>
        <w:rPr>
          <w:sz w:val="22"/>
          <w:szCs w:val="22"/>
        </w:rPr>
      </w:pPr>
    </w:p>
    <w:p w14:paraId="535DB938" w14:textId="77777777" w:rsidR="00963AF2" w:rsidRDefault="00963AF2" w:rsidP="00963AF2">
      <w:pPr>
        <w:tabs>
          <w:tab w:val="left" w:pos="1605"/>
        </w:tabs>
        <w:jc w:val="both"/>
        <w:rPr>
          <w:sz w:val="22"/>
          <w:szCs w:val="22"/>
        </w:rPr>
      </w:pPr>
    </w:p>
    <w:p w14:paraId="4D9783BE" w14:textId="77777777" w:rsidR="00963AF2" w:rsidRDefault="00963AF2" w:rsidP="00963AF2">
      <w:pPr>
        <w:tabs>
          <w:tab w:val="left" w:pos="1605"/>
        </w:tabs>
        <w:jc w:val="both"/>
        <w:rPr>
          <w:sz w:val="22"/>
          <w:szCs w:val="22"/>
        </w:rPr>
      </w:pPr>
    </w:p>
    <w:p w14:paraId="48A5E72A" w14:textId="77777777" w:rsidR="00963AF2" w:rsidRDefault="00963AF2" w:rsidP="00963AF2">
      <w:pPr>
        <w:tabs>
          <w:tab w:val="left" w:pos="1605"/>
        </w:tabs>
        <w:jc w:val="both"/>
        <w:rPr>
          <w:sz w:val="22"/>
          <w:szCs w:val="22"/>
        </w:rPr>
      </w:pPr>
    </w:p>
    <w:p w14:paraId="1FA2199D" w14:textId="77777777" w:rsidR="00963AF2" w:rsidRPr="00E12158" w:rsidRDefault="00963AF2" w:rsidP="00963AF2">
      <w:pPr>
        <w:tabs>
          <w:tab w:val="left" w:pos="1605"/>
        </w:tabs>
        <w:jc w:val="both"/>
        <w:outlineLvl w:val="0"/>
        <w:rPr>
          <w:b/>
          <w:sz w:val="24"/>
          <w:szCs w:val="24"/>
        </w:rPr>
      </w:pPr>
      <w:r>
        <w:rPr>
          <w:b/>
          <w:sz w:val="24"/>
          <w:szCs w:val="24"/>
        </w:rPr>
        <w:t>VANESSA VELASCO BERNAL</w:t>
      </w:r>
    </w:p>
    <w:p w14:paraId="28BD7055" w14:textId="77777777" w:rsidR="00963AF2" w:rsidRPr="00E12158" w:rsidRDefault="00963AF2" w:rsidP="00963AF2">
      <w:pPr>
        <w:tabs>
          <w:tab w:val="left" w:pos="1605"/>
        </w:tabs>
        <w:jc w:val="both"/>
        <w:rPr>
          <w:sz w:val="24"/>
          <w:szCs w:val="24"/>
        </w:rPr>
      </w:pPr>
      <w:r w:rsidRPr="00E12158">
        <w:rPr>
          <w:sz w:val="24"/>
          <w:szCs w:val="24"/>
        </w:rPr>
        <w:t>Secretaria Distrital del Hábitat</w:t>
      </w:r>
    </w:p>
    <w:p w14:paraId="068B2D9F" w14:textId="77777777" w:rsidR="00963AF2" w:rsidRDefault="00963AF2" w:rsidP="00963AF2">
      <w:pPr>
        <w:tabs>
          <w:tab w:val="left" w:pos="1605"/>
        </w:tabs>
        <w:jc w:val="both"/>
        <w:rPr>
          <w:i/>
          <w:sz w:val="16"/>
          <w:szCs w:val="16"/>
        </w:rPr>
      </w:pPr>
    </w:p>
    <w:p w14:paraId="2461DDD7" w14:textId="56AC8D0C" w:rsidR="00963AF2" w:rsidRDefault="00963AF2" w:rsidP="00963AF2">
      <w:pPr>
        <w:tabs>
          <w:tab w:val="left" w:pos="1605"/>
        </w:tabs>
        <w:jc w:val="both"/>
        <w:rPr>
          <w:sz w:val="16"/>
          <w:szCs w:val="16"/>
        </w:rPr>
      </w:pPr>
      <w:r w:rsidRPr="4A4D9ADE">
        <w:rPr>
          <w:sz w:val="16"/>
          <w:szCs w:val="16"/>
        </w:rPr>
        <w:t>Proyectó</w:t>
      </w:r>
      <w:r w:rsidRPr="00B95A7F">
        <w:rPr>
          <w:rFonts w:ascii="Calibri" w:hAnsi="Calibri" w:cs="Calibri"/>
          <w:color w:val="000000"/>
          <w:sz w:val="22"/>
          <w:szCs w:val="22"/>
          <w:shd w:val="clear" w:color="auto" w:fill="FFFFFF"/>
        </w:rPr>
        <w:t xml:space="preserve"> </w:t>
      </w:r>
    </w:p>
    <w:p w14:paraId="598859F8" w14:textId="737D3133" w:rsidR="00963AF2" w:rsidRDefault="00963AF2" w:rsidP="00963AF2">
      <w:pPr>
        <w:tabs>
          <w:tab w:val="left" w:pos="1605"/>
        </w:tabs>
        <w:jc w:val="both"/>
        <w:rPr>
          <w:iCs/>
          <w:sz w:val="16"/>
          <w:szCs w:val="16"/>
        </w:rPr>
      </w:pPr>
      <w:r>
        <w:rPr>
          <w:iCs/>
          <w:sz w:val="16"/>
          <w:szCs w:val="16"/>
        </w:rPr>
        <w:t xml:space="preserve">Revisó:    </w:t>
      </w:r>
    </w:p>
    <w:p w14:paraId="5EF06944" w14:textId="43F3FA5E" w:rsidR="00963AF2" w:rsidRPr="00DF2840" w:rsidRDefault="00963AF2" w:rsidP="00963AF2">
      <w:pPr>
        <w:tabs>
          <w:tab w:val="left" w:pos="1605"/>
        </w:tabs>
        <w:jc w:val="both"/>
        <w:rPr>
          <w:b/>
          <w:sz w:val="22"/>
          <w:szCs w:val="22"/>
        </w:rPr>
      </w:pPr>
      <w:r>
        <w:rPr>
          <w:iCs/>
          <w:sz w:val="14"/>
          <w:szCs w:val="14"/>
        </w:rPr>
        <w:t>A</w:t>
      </w:r>
      <w:r>
        <w:rPr>
          <w:iCs/>
          <w:sz w:val="16"/>
          <w:szCs w:val="16"/>
        </w:rPr>
        <w:t xml:space="preserve">probó:     </w:t>
      </w:r>
    </w:p>
    <w:p w14:paraId="48033E4E" w14:textId="77777777" w:rsidR="00963AF2" w:rsidRPr="00DF2840" w:rsidRDefault="00963AF2" w:rsidP="00963AF2">
      <w:pPr>
        <w:tabs>
          <w:tab w:val="left" w:pos="1605"/>
        </w:tabs>
        <w:jc w:val="both"/>
        <w:rPr>
          <w:b/>
          <w:sz w:val="22"/>
          <w:szCs w:val="22"/>
        </w:rPr>
      </w:pPr>
    </w:p>
    <w:p w14:paraId="4A8C4A1F" w14:textId="77777777" w:rsidR="00963AF2" w:rsidRDefault="00963AF2"/>
    <w:sectPr w:rsidR="00963AF2" w:rsidSect="00963AF2">
      <w:headerReference w:type="default" r:id="rId7"/>
      <w:footerReference w:type="default" r:id="rId8"/>
      <w:pgSz w:w="12240" w:h="15840"/>
      <w:pgMar w:top="2268" w:right="1701" w:bottom="1701" w:left="1701" w:header="680"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C686" w14:textId="77777777" w:rsidR="00AB6D2E" w:rsidRDefault="00AB6D2E">
      <w:r>
        <w:separator/>
      </w:r>
    </w:p>
  </w:endnote>
  <w:endnote w:type="continuationSeparator" w:id="0">
    <w:p w14:paraId="6B921EF1" w14:textId="77777777" w:rsidR="00AB6D2E" w:rsidRDefault="00AB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C7942" w14:textId="77777777" w:rsidR="00963AF2" w:rsidRDefault="00963AF2">
    <w:r>
      <w:rPr>
        <w:rFonts w:ascii="Arial" w:eastAsia="Arial" w:hAnsi="Arial" w:cs="Arial"/>
        <w:b/>
        <w:bCs/>
        <w:sz w:val="18"/>
        <w:szCs w:val="18"/>
      </w:rPr>
      <w:t xml:space="preserve">                           </w:t>
    </w:r>
  </w:p>
  <w:p w14:paraId="0BB4C7E0" w14:textId="77777777" w:rsidR="00963AF2" w:rsidRDefault="00963AF2">
    <w:pPr>
      <w:tabs>
        <w:tab w:val="left" w:pos="3440"/>
      </w:tabs>
      <w:rPr>
        <w:rFonts w:ascii="Arial" w:hAnsi="Arial" w:cs="Arial"/>
        <w:b/>
        <w:bCs/>
        <w:sz w:val="18"/>
        <w:szCs w:val="18"/>
      </w:rPr>
    </w:pPr>
  </w:p>
  <w:p w14:paraId="31648942" w14:textId="77777777" w:rsidR="00963AF2" w:rsidRDefault="00963AF2">
    <w:pPr>
      <w:jc w:val="right"/>
    </w:pPr>
    <w:r>
      <w:rPr>
        <w:rFonts w:ascii="Arial" w:eastAsia="Arial" w:hAnsi="Arial" w:cs="Arial"/>
        <w:b/>
        <w:bCs/>
        <w:sz w:val="18"/>
        <w:szCs w:val="18"/>
      </w:rPr>
      <w:t xml:space="preserve">         </w:t>
    </w:r>
    <w:r>
      <w:rPr>
        <w:rFonts w:ascii="Arial" w:hAnsi="Arial" w:cs="Arial"/>
        <w:b/>
        <w:bCs/>
        <w:sz w:val="18"/>
        <w:szCs w:val="18"/>
      </w:rPr>
      <w:tab/>
    </w:r>
    <w:r>
      <w:rPr>
        <w:rFonts w:ascii="Arial" w:hAnsi="Arial" w:cs="Arial"/>
        <w:sz w:val="16"/>
        <w:szCs w:val="16"/>
      </w:rPr>
      <w:t xml:space="preserve">RES-F004 </w:t>
    </w:r>
  </w:p>
  <w:p w14:paraId="78F27B3F" w14:textId="77777777" w:rsidR="00963AF2" w:rsidRDefault="00963AF2">
    <w:pPr>
      <w:jc w:val="right"/>
    </w:pPr>
    <w:r>
      <w:rPr>
        <w:rFonts w:ascii="Arial" w:hAnsi="Arial" w:cs="Arial"/>
        <w:sz w:val="16"/>
        <w:szCs w:val="16"/>
      </w:rPr>
      <w:t>Versión:  02</w:t>
    </w:r>
  </w:p>
  <w:p w14:paraId="096F0AAA" w14:textId="77777777" w:rsidR="00963AF2" w:rsidRDefault="00963AF2">
    <w:pPr>
      <w:jc w:val="right"/>
    </w:pPr>
    <w:r>
      <w:rPr>
        <w:rFonts w:ascii="Arial" w:hAnsi="Arial" w:cs="Arial"/>
        <w:sz w:val="16"/>
        <w:szCs w:val="16"/>
      </w:rPr>
      <w:t>Vigencia: 12 de julio de 2018</w:t>
    </w:r>
  </w:p>
  <w:p w14:paraId="03F8C918" w14:textId="77777777" w:rsidR="00963AF2" w:rsidRDefault="00963AF2">
    <w:pPr>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2</w:t>
    </w:r>
  </w:p>
  <w:p w14:paraId="7A474D12" w14:textId="77777777" w:rsidR="00963AF2" w:rsidRDefault="00963AF2">
    <w:pPr>
      <w:tabs>
        <w:tab w:val="center" w:pos="4986"/>
      </w:tabs>
      <w:rPr>
        <w:rFonts w:ascii="Arial" w:hAnsi="Arial" w:cs="Arial"/>
        <w:b/>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D7BE" w14:textId="77777777" w:rsidR="00AB6D2E" w:rsidRDefault="00AB6D2E">
      <w:r>
        <w:separator/>
      </w:r>
    </w:p>
  </w:footnote>
  <w:footnote w:type="continuationSeparator" w:id="0">
    <w:p w14:paraId="5DA13613" w14:textId="77777777" w:rsidR="00AB6D2E" w:rsidRDefault="00AB6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FFB1" w14:textId="77777777" w:rsidR="00963AF2" w:rsidRDefault="00963AF2">
    <w:pPr>
      <w:pStyle w:val="Encabezado"/>
      <w:jc w:val="center"/>
    </w:pPr>
    <w:r>
      <w:rPr>
        <w:noProof/>
        <w:lang w:val="es-CO" w:eastAsia="es-CO"/>
      </w:rPr>
      <w:drawing>
        <wp:inline distT="0" distB="0" distL="0" distR="0" wp14:anchorId="5BF27738" wp14:editId="7FD4864B">
          <wp:extent cx="1038225" cy="98107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l="-38" t="-40" r="-38" b="-40"/>
                  <a:stretch>
                    <a:fillRect/>
                  </a:stretch>
                </pic:blipFill>
                <pic:spPr bwMode="auto">
                  <a:xfrm>
                    <a:off x="0" y="0"/>
                    <a:ext cx="1038225" cy="98107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2D2F"/>
    <w:multiLevelType w:val="hybridMultilevel"/>
    <w:tmpl w:val="9F8C261E"/>
    <w:lvl w:ilvl="0" w:tplc="FFFFFFFF">
      <w:start w:val="1"/>
      <w:numFmt w:val="decimal"/>
      <w:lvlText w:val="%1."/>
      <w:lvlJc w:val="left"/>
      <w:pPr>
        <w:ind w:left="1240" w:hanging="360"/>
      </w:pPr>
      <w:rPr>
        <w:rFonts w:hint="default"/>
      </w:rPr>
    </w:lvl>
    <w:lvl w:ilvl="1" w:tplc="FFFFFFFF" w:tentative="1">
      <w:start w:val="1"/>
      <w:numFmt w:val="lowerLetter"/>
      <w:lvlText w:val="%2."/>
      <w:lvlJc w:val="left"/>
      <w:pPr>
        <w:ind w:left="1960" w:hanging="360"/>
      </w:pPr>
    </w:lvl>
    <w:lvl w:ilvl="2" w:tplc="FFFFFFFF" w:tentative="1">
      <w:start w:val="1"/>
      <w:numFmt w:val="lowerRoman"/>
      <w:lvlText w:val="%3."/>
      <w:lvlJc w:val="right"/>
      <w:pPr>
        <w:ind w:left="2680" w:hanging="180"/>
      </w:pPr>
    </w:lvl>
    <w:lvl w:ilvl="3" w:tplc="FFFFFFFF" w:tentative="1">
      <w:start w:val="1"/>
      <w:numFmt w:val="decimal"/>
      <w:lvlText w:val="%4."/>
      <w:lvlJc w:val="left"/>
      <w:pPr>
        <w:ind w:left="3400" w:hanging="360"/>
      </w:pPr>
    </w:lvl>
    <w:lvl w:ilvl="4" w:tplc="FFFFFFFF" w:tentative="1">
      <w:start w:val="1"/>
      <w:numFmt w:val="lowerLetter"/>
      <w:lvlText w:val="%5."/>
      <w:lvlJc w:val="left"/>
      <w:pPr>
        <w:ind w:left="4120" w:hanging="360"/>
      </w:pPr>
    </w:lvl>
    <w:lvl w:ilvl="5" w:tplc="FFFFFFFF" w:tentative="1">
      <w:start w:val="1"/>
      <w:numFmt w:val="lowerRoman"/>
      <w:lvlText w:val="%6."/>
      <w:lvlJc w:val="right"/>
      <w:pPr>
        <w:ind w:left="4840" w:hanging="180"/>
      </w:pPr>
    </w:lvl>
    <w:lvl w:ilvl="6" w:tplc="FFFFFFFF" w:tentative="1">
      <w:start w:val="1"/>
      <w:numFmt w:val="decimal"/>
      <w:lvlText w:val="%7."/>
      <w:lvlJc w:val="left"/>
      <w:pPr>
        <w:ind w:left="5560" w:hanging="360"/>
      </w:pPr>
    </w:lvl>
    <w:lvl w:ilvl="7" w:tplc="FFFFFFFF" w:tentative="1">
      <w:start w:val="1"/>
      <w:numFmt w:val="lowerLetter"/>
      <w:lvlText w:val="%8."/>
      <w:lvlJc w:val="left"/>
      <w:pPr>
        <w:ind w:left="6280" w:hanging="360"/>
      </w:pPr>
    </w:lvl>
    <w:lvl w:ilvl="8" w:tplc="FFFFFFFF" w:tentative="1">
      <w:start w:val="1"/>
      <w:numFmt w:val="lowerRoman"/>
      <w:lvlText w:val="%9."/>
      <w:lvlJc w:val="right"/>
      <w:pPr>
        <w:ind w:left="7000" w:hanging="180"/>
      </w:pPr>
    </w:lvl>
  </w:abstractNum>
  <w:abstractNum w:abstractNumId="1" w15:restartNumberingAfterBreak="0">
    <w:nsid w:val="1671134E"/>
    <w:multiLevelType w:val="hybridMultilevel"/>
    <w:tmpl w:val="9F8C261E"/>
    <w:lvl w:ilvl="0" w:tplc="63F2D784">
      <w:start w:val="1"/>
      <w:numFmt w:val="decimal"/>
      <w:lvlText w:val="%1."/>
      <w:lvlJc w:val="left"/>
      <w:pPr>
        <w:ind w:left="1240" w:hanging="360"/>
      </w:pPr>
      <w:rPr>
        <w:rFonts w:hint="default"/>
      </w:rPr>
    </w:lvl>
    <w:lvl w:ilvl="1" w:tplc="240A0019" w:tentative="1">
      <w:start w:val="1"/>
      <w:numFmt w:val="lowerLetter"/>
      <w:lvlText w:val="%2."/>
      <w:lvlJc w:val="left"/>
      <w:pPr>
        <w:ind w:left="1960" w:hanging="360"/>
      </w:pPr>
    </w:lvl>
    <w:lvl w:ilvl="2" w:tplc="240A001B" w:tentative="1">
      <w:start w:val="1"/>
      <w:numFmt w:val="lowerRoman"/>
      <w:lvlText w:val="%3."/>
      <w:lvlJc w:val="right"/>
      <w:pPr>
        <w:ind w:left="2680" w:hanging="180"/>
      </w:pPr>
    </w:lvl>
    <w:lvl w:ilvl="3" w:tplc="240A000F" w:tentative="1">
      <w:start w:val="1"/>
      <w:numFmt w:val="decimal"/>
      <w:lvlText w:val="%4."/>
      <w:lvlJc w:val="left"/>
      <w:pPr>
        <w:ind w:left="3400" w:hanging="360"/>
      </w:pPr>
    </w:lvl>
    <w:lvl w:ilvl="4" w:tplc="240A0019" w:tentative="1">
      <w:start w:val="1"/>
      <w:numFmt w:val="lowerLetter"/>
      <w:lvlText w:val="%5."/>
      <w:lvlJc w:val="left"/>
      <w:pPr>
        <w:ind w:left="4120" w:hanging="360"/>
      </w:pPr>
    </w:lvl>
    <w:lvl w:ilvl="5" w:tplc="240A001B" w:tentative="1">
      <w:start w:val="1"/>
      <w:numFmt w:val="lowerRoman"/>
      <w:lvlText w:val="%6."/>
      <w:lvlJc w:val="right"/>
      <w:pPr>
        <w:ind w:left="4840" w:hanging="180"/>
      </w:pPr>
    </w:lvl>
    <w:lvl w:ilvl="6" w:tplc="240A000F" w:tentative="1">
      <w:start w:val="1"/>
      <w:numFmt w:val="decimal"/>
      <w:lvlText w:val="%7."/>
      <w:lvlJc w:val="left"/>
      <w:pPr>
        <w:ind w:left="5560" w:hanging="360"/>
      </w:pPr>
    </w:lvl>
    <w:lvl w:ilvl="7" w:tplc="240A0019" w:tentative="1">
      <w:start w:val="1"/>
      <w:numFmt w:val="lowerLetter"/>
      <w:lvlText w:val="%8."/>
      <w:lvlJc w:val="left"/>
      <w:pPr>
        <w:ind w:left="6280" w:hanging="360"/>
      </w:pPr>
    </w:lvl>
    <w:lvl w:ilvl="8" w:tplc="240A001B" w:tentative="1">
      <w:start w:val="1"/>
      <w:numFmt w:val="lowerRoman"/>
      <w:lvlText w:val="%9."/>
      <w:lvlJc w:val="right"/>
      <w:pPr>
        <w:ind w:left="7000" w:hanging="180"/>
      </w:pPr>
    </w:lvl>
  </w:abstractNum>
  <w:abstractNum w:abstractNumId="2" w15:restartNumberingAfterBreak="0">
    <w:nsid w:val="33783A29"/>
    <w:multiLevelType w:val="hybridMultilevel"/>
    <w:tmpl w:val="415499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30812A2"/>
    <w:multiLevelType w:val="hybridMultilevel"/>
    <w:tmpl w:val="064E4F22"/>
    <w:lvl w:ilvl="0" w:tplc="2B861E18">
      <w:start w:val="1"/>
      <w:numFmt w:val="decimal"/>
      <w:lvlText w:val="%1."/>
      <w:lvlJc w:val="left"/>
      <w:pPr>
        <w:ind w:left="1080" w:hanging="360"/>
      </w:pPr>
      <w:rPr>
        <w:rFonts w:ascii="Times New Roman" w:hAnsi="Times New Roman" w:cs="Times New Roman"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770CF61B"/>
    <w:multiLevelType w:val="hybridMultilevel"/>
    <w:tmpl w:val="733898AC"/>
    <w:lvl w:ilvl="0" w:tplc="704456D0">
      <w:start w:val="1"/>
      <w:numFmt w:val="bullet"/>
      <w:lvlText w:val=""/>
      <w:lvlJc w:val="left"/>
      <w:pPr>
        <w:ind w:left="720" w:hanging="360"/>
      </w:pPr>
      <w:rPr>
        <w:rFonts w:ascii="Symbol" w:hAnsi="Symbol" w:hint="default"/>
      </w:rPr>
    </w:lvl>
    <w:lvl w:ilvl="1" w:tplc="EFCE3CBC">
      <w:start w:val="1"/>
      <w:numFmt w:val="bullet"/>
      <w:lvlText w:val="o"/>
      <w:lvlJc w:val="left"/>
      <w:pPr>
        <w:ind w:left="1440" w:hanging="360"/>
      </w:pPr>
      <w:rPr>
        <w:rFonts w:ascii="Courier New" w:hAnsi="Courier New" w:hint="default"/>
      </w:rPr>
    </w:lvl>
    <w:lvl w:ilvl="2" w:tplc="76EA7DA2">
      <w:start w:val="1"/>
      <w:numFmt w:val="bullet"/>
      <w:lvlText w:val=""/>
      <w:lvlJc w:val="left"/>
      <w:pPr>
        <w:ind w:left="2160" w:hanging="360"/>
      </w:pPr>
      <w:rPr>
        <w:rFonts w:ascii="Wingdings" w:hAnsi="Wingdings" w:hint="default"/>
      </w:rPr>
    </w:lvl>
    <w:lvl w:ilvl="3" w:tplc="2D86C08A">
      <w:start w:val="1"/>
      <w:numFmt w:val="bullet"/>
      <w:lvlText w:val=""/>
      <w:lvlJc w:val="left"/>
      <w:pPr>
        <w:ind w:left="2880" w:hanging="360"/>
      </w:pPr>
      <w:rPr>
        <w:rFonts w:ascii="Symbol" w:hAnsi="Symbol" w:hint="default"/>
      </w:rPr>
    </w:lvl>
    <w:lvl w:ilvl="4" w:tplc="E730A660">
      <w:start w:val="1"/>
      <w:numFmt w:val="bullet"/>
      <w:lvlText w:val="o"/>
      <w:lvlJc w:val="left"/>
      <w:pPr>
        <w:ind w:left="3600" w:hanging="360"/>
      </w:pPr>
      <w:rPr>
        <w:rFonts w:ascii="Courier New" w:hAnsi="Courier New" w:hint="default"/>
      </w:rPr>
    </w:lvl>
    <w:lvl w:ilvl="5" w:tplc="55FC0790">
      <w:start w:val="1"/>
      <w:numFmt w:val="bullet"/>
      <w:lvlText w:val=""/>
      <w:lvlJc w:val="left"/>
      <w:pPr>
        <w:ind w:left="4320" w:hanging="360"/>
      </w:pPr>
      <w:rPr>
        <w:rFonts w:ascii="Wingdings" w:hAnsi="Wingdings" w:hint="default"/>
      </w:rPr>
    </w:lvl>
    <w:lvl w:ilvl="6" w:tplc="9D24E778">
      <w:start w:val="1"/>
      <w:numFmt w:val="bullet"/>
      <w:lvlText w:val=""/>
      <w:lvlJc w:val="left"/>
      <w:pPr>
        <w:ind w:left="5040" w:hanging="360"/>
      </w:pPr>
      <w:rPr>
        <w:rFonts w:ascii="Symbol" w:hAnsi="Symbol" w:hint="default"/>
      </w:rPr>
    </w:lvl>
    <w:lvl w:ilvl="7" w:tplc="8EB2E622">
      <w:start w:val="1"/>
      <w:numFmt w:val="bullet"/>
      <w:lvlText w:val="o"/>
      <w:lvlJc w:val="left"/>
      <w:pPr>
        <w:ind w:left="5760" w:hanging="360"/>
      </w:pPr>
      <w:rPr>
        <w:rFonts w:ascii="Courier New" w:hAnsi="Courier New" w:hint="default"/>
      </w:rPr>
    </w:lvl>
    <w:lvl w:ilvl="8" w:tplc="23BC56D6">
      <w:start w:val="1"/>
      <w:numFmt w:val="bullet"/>
      <w:lvlText w:val=""/>
      <w:lvlJc w:val="left"/>
      <w:pPr>
        <w:ind w:left="6480" w:hanging="360"/>
      </w:pPr>
      <w:rPr>
        <w:rFonts w:ascii="Wingdings" w:hAnsi="Wingdings" w:hint="default"/>
      </w:rPr>
    </w:lvl>
  </w:abstractNum>
  <w:abstractNum w:abstractNumId="5" w15:restartNumberingAfterBreak="0">
    <w:nsid w:val="7EBB965E"/>
    <w:multiLevelType w:val="hybridMultilevel"/>
    <w:tmpl w:val="036A394A"/>
    <w:lvl w:ilvl="0" w:tplc="335CAC6A">
      <w:start w:val="1"/>
      <w:numFmt w:val="bullet"/>
      <w:lvlText w:val=""/>
      <w:lvlJc w:val="left"/>
      <w:pPr>
        <w:ind w:left="720" w:hanging="360"/>
      </w:pPr>
      <w:rPr>
        <w:rFonts w:ascii="Symbol" w:hAnsi="Symbol" w:hint="default"/>
      </w:rPr>
    </w:lvl>
    <w:lvl w:ilvl="1" w:tplc="C9264B28">
      <w:start w:val="1"/>
      <w:numFmt w:val="bullet"/>
      <w:lvlText w:val="o"/>
      <w:lvlJc w:val="left"/>
      <w:pPr>
        <w:ind w:left="1440" w:hanging="360"/>
      </w:pPr>
      <w:rPr>
        <w:rFonts w:ascii="Courier New" w:hAnsi="Courier New" w:hint="default"/>
      </w:rPr>
    </w:lvl>
    <w:lvl w:ilvl="2" w:tplc="CDB4E62E">
      <w:start w:val="1"/>
      <w:numFmt w:val="bullet"/>
      <w:lvlText w:val=""/>
      <w:lvlJc w:val="left"/>
      <w:pPr>
        <w:ind w:left="2160" w:hanging="360"/>
      </w:pPr>
      <w:rPr>
        <w:rFonts w:ascii="Wingdings" w:hAnsi="Wingdings" w:hint="default"/>
      </w:rPr>
    </w:lvl>
    <w:lvl w:ilvl="3" w:tplc="F39C6B66">
      <w:start w:val="1"/>
      <w:numFmt w:val="bullet"/>
      <w:lvlText w:val=""/>
      <w:lvlJc w:val="left"/>
      <w:pPr>
        <w:ind w:left="2880" w:hanging="360"/>
      </w:pPr>
      <w:rPr>
        <w:rFonts w:ascii="Symbol" w:hAnsi="Symbol" w:hint="default"/>
      </w:rPr>
    </w:lvl>
    <w:lvl w:ilvl="4" w:tplc="BDE485EE">
      <w:start w:val="1"/>
      <w:numFmt w:val="bullet"/>
      <w:lvlText w:val="o"/>
      <w:lvlJc w:val="left"/>
      <w:pPr>
        <w:ind w:left="3600" w:hanging="360"/>
      </w:pPr>
      <w:rPr>
        <w:rFonts w:ascii="Courier New" w:hAnsi="Courier New" w:hint="default"/>
      </w:rPr>
    </w:lvl>
    <w:lvl w:ilvl="5" w:tplc="7C7E74C6">
      <w:start w:val="1"/>
      <w:numFmt w:val="bullet"/>
      <w:lvlText w:val=""/>
      <w:lvlJc w:val="left"/>
      <w:pPr>
        <w:ind w:left="4320" w:hanging="360"/>
      </w:pPr>
      <w:rPr>
        <w:rFonts w:ascii="Wingdings" w:hAnsi="Wingdings" w:hint="default"/>
      </w:rPr>
    </w:lvl>
    <w:lvl w:ilvl="6" w:tplc="546C3956">
      <w:start w:val="1"/>
      <w:numFmt w:val="bullet"/>
      <w:lvlText w:val=""/>
      <w:lvlJc w:val="left"/>
      <w:pPr>
        <w:ind w:left="5040" w:hanging="360"/>
      </w:pPr>
      <w:rPr>
        <w:rFonts w:ascii="Symbol" w:hAnsi="Symbol" w:hint="default"/>
      </w:rPr>
    </w:lvl>
    <w:lvl w:ilvl="7" w:tplc="2892ED16">
      <w:start w:val="1"/>
      <w:numFmt w:val="bullet"/>
      <w:lvlText w:val="o"/>
      <w:lvlJc w:val="left"/>
      <w:pPr>
        <w:ind w:left="5760" w:hanging="360"/>
      </w:pPr>
      <w:rPr>
        <w:rFonts w:ascii="Courier New" w:hAnsi="Courier New" w:hint="default"/>
      </w:rPr>
    </w:lvl>
    <w:lvl w:ilvl="8" w:tplc="EEAAB3FA">
      <w:start w:val="1"/>
      <w:numFmt w:val="bullet"/>
      <w:lvlText w:val=""/>
      <w:lvlJc w:val="left"/>
      <w:pPr>
        <w:ind w:left="6480" w:hanging="360"/>
      </w:pPr>
      <w:rPr>
        <w:rFonts w:ascii="Wingdings" w:hAnsi="Wingdings" w:hint="default"/>
      </w:rPr>
    </w:lvl>
  </w:abstractNum>
  <w:num w:numId="1" w16cid:durableId="1697803710">
    <w:abstractNumId w:val="5"/>
  </w:num>
  <w:num w:numId="2" w16cid:durableId="916128720">
    <w:abstractNumId w:val="4"/>
  </w:num>
  <w:num w:numId="3" w16cid:durableId="752894270">
    <w:abstractNumId w:val="1"/>
  </w:num>
  <w:num w:numId="4" w16cid:durableId="1412311362">
    <w:abstractNumId w:val="0"/>
  </w:num>
  <w:num w:numId="5" w16cid:durableId="711997096">
    <w:abstractNumId w:val="3"/>
  </w:num>
  <w:num w:numId="6" w16cid:durableId="10373136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AF2"/>
    <w:rsid w:val="00042BF3"/>
    <w:rsid w:val="000560A2"/>
    <w:rsid w:val="000F7BD6"/>
    <w:rsid w:val="001C55D2"/>
    <w:rsid w:val="00284C3C"/>
    <w:rsid w:val="002E001A"/>
    <w:rsid w:val="003047CF"/>
    <w:rsid w:val="0032590A"/>
    <w:rsid w:val="00431615"/>
    <w:rsid w:val="00460E20"/>
    <w:rsid w:val="00491D9A"/>
    <w:rsid w:val="006D75FD"/>
    <w:rsid w:val="00746556"/>
    <w:rsid w:val="00790F0E"/>
    <w:rsid w:val="00831D97"/>
    <w:rsid w:val="008357D1"/>
    <w:rsid w:val="009274F6"/>
    <w:rsid w:val="00963AF2"/>
    <w:rsid w:val="00A0169D"/>
    <w:rsid w:val="00A17EAB"/>
    <w:rsid w:val="00AB6D2E"/>
    <w:rsid w:val="00AC2D41"/>
    <w:rsid w:val="00B824AD"/>
    <w:rsid w:val="00C23F3C"/>
    <w:rsid w:val="00CB596F"/>
    <w:rsid w:val="00CC54E1"/>
    <w:rsid w:val="00CD1018"/>
    <w:rsid w:val="00CE5D33"/>
    <w:rsid w:val="00CF07F8"/>
    <w:rsid w:val="00D76585"/>
    <w:rsid w:val="00D93474"/>
    <w:rsid w:val="00DF6444"/>
    <w:rsid w:val="00E536EE"/>
    <w:rsid w:val="00EA421C"/>
    <w:rsid w:val="00FE0033"/>
    <w:rsid w:val="01709F69"/>
    <w:rsid w:val="025E5CED"/>
    <w:rsid w:val="045505F6"/>
    <w:rsid w:val="045D9D95"/>
    <w:rsid w:val="06F988B3"/>
    <w:rsid w:val="0846D8BB"/>
    <w:rsid w:val="0ACDFB88"/>
    <w:rsid w:val="0B249C88"/>
    <w:rsid w:val="0BDBED61"/>
    <w:rsid w:val="0C971F6A"/>
    <w:rsid w:val="0E062451"/>
    <w:rsid w:val="0F0D34E9"/>
    <w:rsid w:val="0FAFD33D"/>
    <w:rsid w:val="107BC39A"/>
    <w:rsid w:val="1292F715"/>
    <w:rsid w:val="12C775E7"/>
    <w:rsid w:val="142F7819"/>
    <w:rsid w:val="175F6512"/>
    <w:rsid w:val="17673327"/>
    <w:rsid w:val="183C80A8"/>
    <w:rsid w:val="185CEEE3"/>
    <w:rsid w:val="1A582151"/>
    <w:rsid w:val="1E17BE5A"/>
    <w:rsid w:val="20065C3B"/>
    <w:rsid w:val="2036CD77"/>
    <w:rsid w:val="20725479"/>
    <w:rsid w:val="21B835AD"/>
    <w:rsid w:val="258ABC57"/>
    <w:rsid w:val="26163A16"/>
    <w:rsid w:val="26ADD4C2"/>
    <w:rsid w:val="2C29B0EB"/>
    <w:rsid w:val="2D718AF1"/>
    <w:rsid w:val="2FD9648A"/>
    <w:rsid w:val="321EC5E4"/>
    <w:rsid w:val="342073E0"/>
    <w:rsid w:val="34F08815"/>
    <w:rsid w:val="35162AD5"/>
    <w:rsid w:val="35C8AC3B"/>
    <w:rsid w:val="363A8C21"/>
    <w:rsid w:val="36489733"/>
    <w:rsid w:val="364AE746"/>
    <w:rsid w:val="3B85CD5B"/>
    <w:rsid w:val="3BA824F3"/>
    <w:rsid w:val="3C2078DB"/>
    <w:rsid w:val="3C50D88C"/>
    <w:rsid w:val="3D726AEF"/>
    <w:rsid w:val="401A38C0"/>
    <w:rsid w:val="417CFBFB"/>
    <w:rsid w:val="4195815A"/>
    <w:rsid w:val="445D68B3"/>
    <w:rsid w:val="4583EA81"/>
    <w:rsid w:val="4717E552"/>
    <w:rsid w:val="4A1B3D06"/>
    <w:rsid w:val="4A816D6A"/>
    <w:rsid w:val="4B83AB8F"/>
    <w:rsid w:val="4C77C82F"/>
    <w:rsid w:val="4EEB90B6"/>
    <w:rsid w:val="52473C69"/>
    <w:rsid w:val="5374B39A"/>
    <w:rsid w:val="53A43B8C"/>
    <w:rsid w:val="549FB662"/>
    <w:rsid w:val="54DC5A1B"/>
    <w:rsid w:val="561C73ED"/>
    <w:rsid w:val="57BBCD54"/>
    <w:rsid w:val="58D483BD"/>
    <w:rsid w:val="5A15A6E4"/>
    <w:rsid w:val="6136E26D"/>
    <w:rsid w:val="621AA5C3"/>
    <w:rsid w:val="63BED551"/>
    <w:rsid w:val="66084656"/>
    <w:rsid w:val="67813699"/>
    <w:rsid w:val="67B0CC34"/>
    <w:rsid w:val="681BC4F3"/>
    <w:rsid w:val="685345A9"/>
    <w:rsid w:val="69EC8D5C"/>
    <w:rsid w:val="6D0B39A9"/>
    <w:rsid w:val="6E5B586B"/>
    <w:rsid w:val="6EFC0F00"/>
    <w:rsid w:val="7073B4B9"/>
    <w:rsid w:val="708E7FBD"/>
    <w:rsid w:val="709E7C9B"/>
    <w:rsid w:val="73ED6A02"/>
    <w:rsid w:val="76C938CD"/>
    <w:rsid w:val="7742B91C"/>
    <w:rsid w:val="785E1419"/>
    <w:rsid w:val="7EB2B282"/>
    <w:rsid w:val="7EFC0C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3EB8"/>
  <w15:chartTrackingRefBased/>
  <w15:docId w15:val="{6DE1600D-C717-41C0-B502-F09F0DB7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F2"/>
    <w:pPr>
      <w:suppressAutoHyphens/>
      <w:spacing w:after="0" w:line="240" w:lineRule="auto"/>
    </w:pPr>
    <w:rPr>
      <w:rFonts w:ascii="Times New Roman" w:eastAsia="Times New Roman" w:hAnsi="Times New Roman" w:cs="Times New Roman"/>
      <w:kern w:val="0"/>
      <w:sz w:val="20"/>
      <w:szCs w:val="20"/>
      <w:lang w:val="es-ES_tradnl" w:eastAsia="zh-CN"/>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963AF2"/>
    <w:pPr>
      <w:tabs>
        <w:tab w:val="center" w:pos="4252"/>
        <w:tab w:val="right" w:pos="8504"/>
      </w:tabs>
    </w:pPr>
  </w:style>
  <w:style w:type="character" w:customStyle="1" w:styleId="EncabezadoCar">
    <w:name w:val="Encabezado Car"/>
    <w:basedOn w:val="Fuentedeprrafopredeter"/>
    <w:link w:val="Encabezado"/>
    <w:rsid w:val="00963AF2"/>
    <w:rPr>
      <w:rFonts w:ascii="Times New Roman" w:eastAsia="Times New Roman" w:hAnsi="Times New Roman" w:cs="Times New Roman"/>
      <w:kern w:val="0"/>
      <w:sz w:val="20"/>
      <w:szCs w:val="20"/>
      <w:lang w:val="es-ES_tradnl" w:eastAsia="zh-CN"/>
      <w14:ligatures w14:val="none"/>
    </w:rPr>
  </w:style>
  <w:style w:type="paragraph" w:styleId="Prrafodelista">
    <w:name w:val="List Paragraph"/>
    <w:basedOn w:val="Normal"/>
    <w:qFormat/>
    <w:rsid w:val="00963AF2"/>
    <w:pPr>
      <w:spacing w:after="200" w:line="276" w:lineRule="auto"/>
      <w:ind w:left="720"/>
      <w:contextualSpacing/>
    </w:pPr>
    <w:rPr>
      <w:rFonts w:ascii="Calibri" w:eastAsia="Calibri" w:hAnsi="Calibri" w:cs="Calibri"/>
      <w:sz w:val="22"/>
      <w:szCs w:val="22"/>
      <w:lang w:val="es-CO"/>
    </w:rPr>
  </w:style>
  <w:style w:type="table" w:styleId="Tablaconcuadrcula">
    <w:name w:val="Table Grid"/>
    <w:basedOn w:val="Tablanormal"/>
    <w:uiPriority w:val="39"/>
    <w:rsid w:val="00963AF2"/>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3979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Camila Vega Bustos</dc:creator>
  <cp:keywords/>
  <dc:description/>
  <cp:lastModifiedBy>megacla3@hotmail.com</cp:lastModifiedBy>
  <cp:revision>2</cp:revision>
  <dcterms:created xsi:type="dcterms:W3CDTF">2026-03-10T20:54:00Z</dcterms:created>
  <dcterms:modified xsi:type="dcterms:W3CDTF">2026-03-10T20:54:00Z</dcterms:modified>
</cp:coreProperties>
</file>